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BC081">
      <w:pPr>
        <w:autoSpaceDE w:val="0"/>
        <w:autoSpaceDN w:val="0"/>
        <w:adjustRightInd w:val="0"/>
        <w:jc w:val="center"/>
        <w:rPr>
          <w:rFonts w:ascii="Times New Roman" w:hAnsi="Times New Roman" w:eastAsia="方正小标宋简体" w:cs="方正小标宋简体"/>
          <w:kern w:val="0"/>
          <w:sz w:val="48"/>
          <w:szCs w:val="48"/>
          <w:lang w:val="zh-CN"/>
        </w:rPr>
      </w:pPr>
    </w:p>
    <w:p w14:paraId="5822B993">
      <w:pPr>
        <w:autoSpaceDE w:val="0"/>
        <w:autoSpaceDN w:val="0"/>
        <w:adjustRightInd w:val="0"/>
        <w:jc w:val="center"/>
        <w:rPr>
          <w:rFonts w:ascii="Times New Roman" w:hAnsi="Times New Roman" w:eastAsia="方正小标宋简体" w:cs="方正小标宋简体"/>
          <w:kern w:val="0"/>
          <w:sz w:val="48"/>
          <w:szCs w:val="48"/>
          <w:lang w:val="zh-CN"/>
        </w:rPr>
      </w:pPr>
    </w:p>
    <w:p w14:paraId="596CDDD6">
      <w:pPr>
        <w:autoSpaceDE w:val="0"/>
        <w:autoSpaceDN w:val="0"/>
        <w:adjustRightInd w:val="0"/>
        <w:jc w:val="center"/>
        <w:rPr>
          <w:rFonts w:ascii="Times New Roman" w:hAnsi="Times New Roman" w:eastAsia="方正小标宋简体" w:cs="方正小标宋简体"/>
          <w:kern w:val="0"/>
          <w:sz w:val="48"/>
          <w:szCs w:val="48"/>
          <w:lang w:val="zh-CN"/>
        </w:rPr>
      </w:pPr>
    </w:p>
    <w:p w14:paraId="47A416FA">
      <w:pPr>
        <w:autoSpaceDE w:val="0"/>
        <w:autoSpaceDN w:val="0"/>
        <w:adjustRightInd w:val="0"/>
        <w:jc w:val="center"/>
        <w:rPr>
          <w:rFonts w:ascii="Times New Roman" w:hAnsi="Times New Roman" w:eastAsia="方正小标宋简体" w:cs="方正小标宋简体"/>
          <w:kern w:val="0"/>
          <w:sz w:val="48"/>
          <w:szCs w:val="48"/>
          <w:lang w:val="zh-CN"/>
        </w:rPr>
      </w:pPr>
    </w:p>
    <w:p w14:paraId="22103FDE">
      <w:pPr>
        <w:autoSpaceDE w:val="0"/>
        <w:autoSpaceDN w:val="0"/>
        <w:adjustRightInd w:val="0"/>
        <w:jc w:val="center"/>
        <w:rPr>
          <w:rFonts w:ascii="Times New Roman" w:hAnsi="Times New Roman" w:eastAsia="方正小标宋简体" w:cs="方正小标宋简体"/>
          <w:kern w:val="0"/>
          <w:sz w:val="48"/>
          <w:szCs w:val="48"/>
          <w:lang w:val="zh-CN"/>
        </w:rPr>
      </w:pPr>
    </w:p>
    <w:p w14:paraId="1D130FB0">
      <w:pPr>
        <w:autoSpaceDE w:val="0"/>
        <w:autoSpaceDN w:val="0"/>
        <w:adjustRightInd w:val="0"/>
        <w:jc w:val="center"/>
        <w:rPr>
          <w:rFonts w:ascii="Times New Roman" w:hAnsi="Times New Roman" w:eastAsia="方正小标宋简体" w:cs="方正小标宋简体"/>
          <w:kern w:val="0"/>
          <w:sz w:val="48"/>
          <w:szCs w:val="48"/>
          <w:lang w:val="zh-CN"/>
        </w:rPr>
      </w:pPr>
    </w:p>
    <w:p w14:paraId="0ED2D977">
      <w:pPr>
        <w:autoSpaceDE w:val="0"/>
        <w:autoSpaceDN w:val="0"/>
        <w:adjustRightInd w:val="0"/>
        <w:jc w:val="center"/>
        <w:rPr>
          <w:rFonts w:ascii="Times New Roman" w:hAnsi="Times New Roman" w:eastAsia="方正小标宋简体" w:cs="方正小标宋简体"/>
          <w:kern w:val="0"/>
          <w:sz w:val="48"/>
          <w:szCs w:val="48"/>
          <w:lang w:val="zh-CN"/>
        </w:rPr>
      </w:pPr>
    </w:p>
    <w:p w14:paraId="567E3BD9">
      <w:pPr>
        <w:autoSpaceDE w:val="0"/>
        <w:autoSpaceDN w:val="0"/>
        <w:adjustRightInd w:val="0"/>
        <w:jc w:val="center"/>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天津百利机械装备集团有限公司</w:t>
      </w:r>
    </w:p>
    <w:p w14:paraId="79492161">
      <w:pPr>
        <w:autoSpaceDE w:val="0"/>
        <w:autoSpaceDN w:val="0"/>
        <w:adjustRightInd w:val="0"/>
        <w:jc w:val="center"/>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2023年度部门决算</w:t>
      </w:r>
    </w:p>
    <w:p w14:paraId="438E39B9">
      <w:pPr>
        <w:autoSpaceDE w:val="0"/>
        <w:autoSpaceDN w:val="0"/>
        <w:adjustRightInd w:val="0"/>
        <w:spacing w:line="580" w:lineRule="exact"/>
        <w:jc w:val="center"/>
        <w:rPr>
          <w:rFonts w:ascii="Times New Roman" w:hAnsi="Times New Roman" w:eastAsia="黑体" w:cs="黑体"/>
          <w:sz w:val="30"/>
          <w:szCs w:val="30"/>
        </w:rPr>
      </w:pPr>
    </w:p>
    <w:p w14:paraId="240195DC">
      <w:pPr>
        <w:autoSpaceDE w:val="0"/>
        <w:autoSpaceDN w:val="0"/>
        <w:adjustRightInd w:val="0"/>
        <w:spacing w:line="580" w:lineRule="exact"/>
        <w:jc w:val="center"/>
        <w:rPr>
          <w:rFonts w:ascii="Times New Roman" w:hAnsi="Times New Roman" w:eastAsia="黑体" w:cs="黑体"/>
          <w:sz w:val="30"/>
          <w:szCs w:val="30"/>
        </w:rPr>
      </w:pPr>
    </w:p>
    <w:p w14:paraId="1064695C">
      <w:pPr>
        <w:autoSpaceDE w:val="0"/>
        <w:autoSpaceDN w:val="0"/>
        <w:adjustRightInd w:val="0"/>
        <w:spacing w:line="580" w:lineRule="exact"/>
        <w:jc w:val="center"/>
        <w:rPr>
          <w:rFonts w:ascii="Times New Roman" w:hAnsi="Times New Roman" w:eastAsia="黑体" w:cs="黑体"/>
          <w:sz w:val="30"/>
          <w:szCs w:val="30"/>
        </w:rPr>
      </w:pPr>
    </w:p>
    <w:p w14:paraId="7BDC476E">
      <w:pPr>
        <w:autoSpaceDE w:val="0"/>
        <w:autoSpaceDN w:val="0"/>
        <w:adjustRightInd w:val="0"/>
        <w:spacing w:line="580" w:lineRule="exact"/>
        <w:jc w:val="center"/>
        <w:rPr>
          <w:rFonts w:ascii="Times New Roman" w:hAnsi="Times New Roman" w:eastAsia="黑体" w:cs="黑体"/>
          <w:sz w:val="30"/>
          <w:szCs w:val="30"/>
        </w:rPr>
      </w:pPr>
    </w:p>
    <w:p w14:paraId="78E907B5">
      <w:pPr>
        <w:autoSpaceDE w:val="0"/>
        <w:autoSpaceDN w:val="0"/>
        <w:adjustRightInd w:val="0"/>
        <w:spacing w:line="580" w:lineRule="exact"/>
        <w:jc w:val="center"/>
        <w:rPr>
          <w:rFonts w:ascii="Times New Roman" w:hAnsi="Times New Roman" w:eastAsia="黑体" w:cs="黑体"/>
          <w:sz w:val="30"/>
          <w:szCs w:val="30"/>
        </w:rPr>
      </w:pPr>
    </w:p>
    <w:p w14:paraId="03632B86">
      <w:pPr>
        <w:autoSpaceDE w:val="0"/>
        <w:autoSpaceDN w:val="0"/>
        <w:adjustRightInd w:val="0"/>
        <w:spacing w:line="600" w:lineRule="exact"/>
        <w:jc w:val="center"/>
        <w:rPr>
          <w:rFonts w:ascii="Times New Roman" w:hAnsi="Times New Roman" w:eastAsia="黑体" w:cs="黑体"/>
          <w:kern w:val="0"/>
          <w:sz w:val="44"/>
          <w:szCs w:val="44"/>
        </w:rPr>
      </w:pPr>
      <w:r>
        <w:rPr>
          <w:rFonts w:ascii="Times New Roman" w:hAnsi="Times New Roman" w:eastAsia="黑体" w:cs="黑体"/>
          <w:sz w:val="30"/>
          <w:szCs w:val="30"/>
        </w:rPr>
        <w:br w:type="page"/>
      </w:r>
    </w:p>
    <w:p w14:paraId="2E4FF968">
      <w:pPr>
        <w:autoSpaceDE w:val="0"/>
        <w:autoSpaceDN w:val="0"/>
        <w:adjustRightInd w:val="0"/>
        <w:spacing w:line="600" w:lineRule="exact"/>
        <w:jc w:val="center"/>
        <w:rPr>
          <w:rFonts w:ascii="Times New Roman" w:hAnsi="Times New Roman" w:eastAsia="黑体" w:cs="黑体"/>
          <w:kern w:val="0"/>
          <w:sz w:val="44"/>
          <w:szCs w:val="44"/>
        </w:rPr>
      </w:pPr>
      <w:r>
        <w:rPr>
          <w:rFonts w:hint="eastAsia" w:ascii="Times New Roman" w:hAnsi="Times New Roman" w:eastAsia="黑体" w:cs="黑体"/>
          <w:kern w:val="0"/>
          <w:sz w:val="44"/>
          <w:szCs w:val="44"/>
        </w:rPr>
        <w:t>目   录</w:t>
      </w:r>
    </w:p>
    <w:p w14:paraId="3B6D042C">
      <w:pPr>
        <w:autoSpaceDE w:val="0"/>
        <w:autoSpaceDN w:val="0"/>
        <w:adjustRightInd w:val="0"/>
        <w:spacing w:line="600" w:lineRule="exact"/>
        <w:jc w:val="left"/>
        <w:rPr>
          <w:rFonts w:ascii="Times New Roman" w:hAnsi="Times New Roman" w:eastAsia="黑体" w:cs="黑体"/>
          <w:kern w:val="0"/>
          <w:sz w:val="30"/>
          <w:szCs w:val="30"/>
        </w:rPr>
      </w:pPr>
    </w:p>
    <w:p w14:paraId="1D589FD7">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第一部分  概 况</w:t>
      </w:r>
    </w:p>
    <w:p w14:paraId="59CC47C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一、主要职责</w:t>
      </w:r>
    </w:p>
    <w:p w14:paraId="4137D6A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二、机构设置</w:t>
      </w:r>
    </w:p>
    <w:p w14:paraId="456679CA">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第二部分  2023年度部门决算表</w:t>
      </w:r>
    </w:p>
    <w:p w14:paraId="6C0A880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一、收入支出决算总表</w:t>
      </w:r>
    </w:p>
    <w:p w14:paraId="2FBA077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二、收入决算表（按功能分类列示）</w:t>
      </w:r>
    </w:p>
    <w:p w14:paraId="32C95CA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三、收入决算表（按单位列示）</w:t>
      </w:r>
    </w:p>
    <w:p w14:paraId="38F1C8E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四、支出决算表</w:t>
      </w:r>
    </w:p>
    <w:p w14:paraId="3A56F78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五、财政拨款收入支出决算总表</w:t>
      </w:r>
    </w:p>
    <w:p w14:paraId="71D5BF7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六、一般公共预算财政拨款支出决算表</w:t>
      </w:r>
    </w:p>
    <w:p w14:paraId="108737E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七、一般公共预算财政拨款基本支出决算表</w:t>
      </w:r>
    </w:p>
    <w:p w14:paraId="57FC033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八、政府性基金预算财政拨款收入支出决算表</w:t>
      </w:r>
    </w:p>
    <w:p w14:paraId="0355E27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九、国有资本经营预算财政拨款收入支出决算表</w:t>
      </w:r>
    </w:p>
    <w:p w14:paraId="200506D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p>
    <w:p w14:paraId="3092A54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十一、项目支出决算表</w:t>
      </w:r>
    </w:p>
    <w:p w14:paraId="46EBD0F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十二、关于空表的说明</w:t>
      </w:r>
    </w:p>
    <w:p w14:paraId="44B1BFC4">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第三部分  2023年度部门决算情况说明</w:t>
      </w:r>
    </w:p>
    <w:p w14:paraId="25DBBC0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一、收支决算总体情况说明</w:t>
      </w:r>
    </w:p>
    <w:p w14:paraId="2AEB683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二、收入决算情况说明</w:t>
      </w:r>
    </w:p>
    <w:p w14:paraId="2F7EE97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三、支出决算情况说明</w:t>
      </w:r>
    </w:p>
    <w:p w14:paraId="75A7CF3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四、财政拨款收支决算总体情况说明</w:t>
      </w:r>
    </w:p>
    <w:p w14:paraId="6EF93AB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五、一般公共预算财政拨款支出决算情况说明</w:t>
      </w:r>
    </w:p>
    <w:p w14:paraId="1163CFC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六、一般公共预算财政拨款基本支出决算情况说明</w:t>
      </w:r>
    </w:p>
    <w:p w14:paraId="77D043A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七、政府性基金预算财政拨款收支决算情况说明</w:t>
      </w:r>
    </w:p>
    <w:p w14:paraId="1A31092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八、国有资本经营预算财政拨款收支决算情况说明</w:t>
      </w:r>
    </w:p>
    <w:p w14:paraId="196D3FC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p>
    <w:p w14:paraId="5B5B92B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十、机关运行经费支出情况说明</w:t>
      </w:r>
    </w:p>
    <w:p w14:paraId="6BFC89E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十一、政府采购支出情况说明</w:t>
      </w:r>
    </w:p>
    <w:p w14:paraId="73BB327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十二、国有资产占有使用情况说明</w:t>
      </w:r>
    </w:p>
    <w:p w14:paraId="78727FE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十三、预算绩效情况说明</w:t>
      </w:r>
    </w:p>
    <w:p w14:paraId="15EBC11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lang w:val="en"/>
        </w:rPr>
      </w:pPr>
      <w:r>
        <w:rPr>
          <w:rFonts w:hint="eastAsia" w:ascii="Times New Roman" w:hAnsi="Times New Roman" w:eastAsia="仿宋_GB2312" w:cs="仿宋_GB2312"/>
          <w:kern w:val="0"/>
          <w:sz w:val="30"/>
          <w:szCs w:val="30"/>
        </w:rPr>
        <w:t>十四、教育、医疗卫生、社会保障和就业、住房保障、涉农补贴等民生支出情况说明</w:t>
      </w:r>
    </w:p>
    <w:p w14:paraId="163DDB3E">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lang w:val="en"/>
        </w:rPr>
      </w:pPr>
      <w:r>
        <w:rPr>
          <w:rFonts w:hint="eastAsia" w:ascii="Times New Roman" w:hAnsi="Times New Roman" w:eastAsia="方正小标宋简体" w:cs="方正小标宋简体"/>
          <w:kern w:val="0"/>
          <w:sz w:val="30"/>
          <w:szCs w:val="30"/>
          <w:lang w:val="en"/>
        </w:rPr>
        <w:t>第四部分</w:t>
      </w:r>
      <w:r>
        <w:rPr>
          <w:rFonts w:hint="eastAsia" w:ascii="Times New Roman" w:hAnsi="Times New Roman" w:eastAsia="方正小标宋简体" w:cs="方正小标宋简体"/>
          <w:kern w:val="0"/>
          <w:sz w:val="30"/>
          <w:szCs w:val="30"/>
        </w:rPr>
        <w:t xml:space="preserve">  </w:t>
      </w:r>
      <w:r>
        <w:rPr>
          <w:rFonts w:hint="eastAsia" w:ascii="Times New Roman" w:hAnsi="Times New Roman" w:eastAsia="方正小标宋简体" w:cs="方正小标宋简体"/>
          <w:kern w:val="0"/>
          <w:sz w:val="30"/>
          <w:szCs w:val="30"/>
          <w:lang w:val="en"/>
        </w:rPr>
        <w:t>名词解释</w:t>
      </w:r>
    </w:p>
    <w:p w14:paraId="6DDB236B">
      <w:pPr>
        <w:autoSpaceDE w:val="0"/>
        <w:autoSpaceDN w:val="0"/>
        <w:adjustRightInd w:val="0"/>
        <w:spacing w:line="700" w:lineRule="exact"/>
        <w:jc w:val="left"/>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3DCFFE0F">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  概 况</w:t>
      </w:r>
    </w:p>
    <w:p w14:paraId="540687A8">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6E767811">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14:paraId="07D859B8">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天津百利机械装备集团有限公司负责所属4个二级预算单位的预算报表的录入编制及汇总上报，预算资金的申请及拨付，财政文件的转发。</w:t>
      </w:r>
    </w:p>
    <w:p w14:paraId="1AA4923F">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14:paraId="5B008763">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天津百利机械装备集团有限公司内设11个职能处室</w:t>
      </w:r>
      <w:r>
        <w:rPr>
          <w:rFonts w:hint="eastAsia" w:ascii="Times New Roman" w:hAnsi="Times New Roman" w:eastAsia="仿宋_GB2312" w:cs="仿宋_GB2312"/>
          <w:kern w:val="0"/>
          <w:sz w:val="30"/>
          <w:szCs w:val="30"/>
          <w:lang w:eastAsia="zh-CN"/>
        </w:rPr>
        <w:t>，</w:t>
      </w:r>
      <w:r>
        <w:rPr>
          <w:rFonts w:hint="eastAsia" w:ascii="Times New Roman" w:hAnsi="Times New Roman" w:eastAsia="仿宋_GB2312" w:cs="仿宋_GB2312"/>
          <w:kern w:val="0"/>
          <w:sz w:val="30"/>
          <w:szCs w:val="30"/>
        </w:rPr>
        <w:t>上述职能由财务运行部代管；下辖4个预算单位。纳入天津百利机械装备集团有限公司2023年度部门决算编制范围的单位包括：</w:t>
      </w:r>
    </w:p>
    <w:p w14:paraId="041C2FA8">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1、天津百利机械装备集团有限公司（本级）</w:t>
      </w:r>
    </w:p>
    <w:p w14:paraId="5B064486">
      <w:pPr>
        <w:keepNext/>
        <w:keepLines/>
        <w:autoSpaceDE w:val="0"/>
        <w:autoSpaceDN w:val="0"/>
        <w:adjustRightInd w:val="0"/>
        <w:spacing w:line="600" w:lineRule="exact"/>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 xml:space="preserve">    2、天津机电职业技术学院 </w:t>
      </w:r>
    </w:p>
    <w:p w14:paraId="0F410DAC">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 xml:space="preserve">3、天津市机电工艺技师学院 </w:t>
      </w:r>
    </w:p>
    <w:p w14:paraId="2033C53B">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4、天津市机械涂层研究所有限责任公司</w:t>
      </w:r>
    </w:p>
    <w:p w14:paraId="303E345A">
      <w:pPr>
        <w:keepNext/>
        <w:keepLines/>
        <w:autoSpaceDE w:val="0"/>
        <w:autoSpaceDN w:val="0"/>
        <w:adjustRightInd w:val="0"/>
        <w:spacing w:line="600" w:lineRule="exact"/>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 xml:space="preserve">    5、天津市石化通用机械研究所有限公司 </w:t>
      </w:r>
    </w:p>
    <w:p w14:paraId="77DE6273">
      <w:pPr>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4DC81640">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  2023年度部门决算表</w:t>
      </w:r>
    </w:p>
    <w:p w14:paraId="04B2810A">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5DA529F6">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14:paraId="0B32D33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14:paraId="6520AC5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14:paraId="3BC599C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14:paraId="3493034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14:paraId="0C33C724">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14:paraId="6C42D5EF">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14:paraId="3169349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14:paraId="3A6778F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14:paraId="12BF1E6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14:paraId="58F5D1B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14:paraId="6220D7FB">
      <w:pPr>
        <w:autoSpaceDE w:val="0"/>
        <w:autoSpaceDN w:val="0"/>
        <w:adjustRightInd w:val="0"/>
        <w:spacing w:line="600" w:lineRule="exact"/>
        <w:jc w:val="left"/>
        <w:rPr>
          <w:rFonts w:ascii="Times New Roman" w:hAnsi="Times New Roman" w:eastAsia="黑体" w:cs="黑体"/>
          <w:b/>
          <w:bCs/>
          <w:kern w:val="0"/>
          <w:sz w:val="30"/>
          <w:szCs w:val="30"/>
        </w:rPr>
      </w:pPr>
      <w:r>
        <w:rPr>
          <w:rFonts w:ascii="Times New Roman" w:hAnsi="Times New Roman" w:eastAsia="楷体" w:cs="Times New Roman"/>
          <w:kern w:val="0"/>
          <w:sz w:val="24"/>
          <w:szCs w:val="24"/>
        </w:rPr>
        <w:br w:type="page"/>
      </w:r>
      <w:r>
        <w:rPr>
          <w:rFonts w:hint="eastAsia" w:ascii="Times New Roman" w:hAnsi="Times New Roman" w:eastAsia="黑体" w:cs="黑体"/>
          <w:b/>
          <w:bCs/>
          <w:kern w:val="0"/>
          <w:sz w:val="30"/>
          <w:szCs w:val="30"/>
        </w:rPr>
        <w:t>十二、关于空表的说明</w:t>
      </w:r>
    </w:p>
    <w:p w14:paraId="000D6D5E">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1、天津百利机械装备集团有限公司2023年度政府性基金预算财政拨款收入支出决算表为空表。</w:t>
      </w:r>
    </w:p>
    <w:p w14:paraId="39C48D6F">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2、天津百利机械装备集团有限公司2023年度国有资本经营预算财政拨款收入支出决算表为空表。</w:t>
      </w:r>
    </w:p>
    <w:p w14:paraId="53676B35">
      <w:pPr>
        <w:keepNext/>
        <w:keepLines/>
        <w:autoSpaceDE w:val="0"/>
        <w:autoSpaceDN w:val="0"/>
        <w:adjustRightInd w:val="0"/>
        <w:spacing w:line="600" w:lineRule="exact"/>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 xml:space="preserve">    3、天津百利机械装备集团有限公司2023年度财政拨款“三公”经费支出决算表为空表。 </w:t>
      </w:r>
    </w:p>
    <w:p w14:paraId="3DBFBFA8">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p>
    <w:p w14:paraId="675DFB49">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  2023年度部门决算情况说明</w:t>
      </w:r>
    </w:p>
    <w:p w14:paraId="206A58F4">
      <w:pPr>
        <w:autoSpaceDE w:val="0"/>
        <w:autoSpaceDN w:val="0"/>
        <w:adjustRightInd w:val="0"/>
        <w:spacing w:line="580" w:lineRule="exact"/>
        <w:ind w:firstLine="600"/>
        <w:jc w:val="left"/>
        <w:rPr>
          <w:rFonts w:ascii="Times New Roman" w:hAnsi="Times New Roman" w:eastAsia="黑体" w:cs="黑体"/>
          <w:sz w:val="30"/>
          <w:szCs w:val="30"/>
          <w:lang w:val="zh-CN"/>
        </w:rPr>
      </w:pPr>
    </w:p>
    <w:p w14:paraId="78068C5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14:paraId="44440D34">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 w:cs="仿宋"/>
          <w:kern w:val="0"/>
          <w:sz w:val="30"/>
          <w:szCs w:val="30"/>
          <w:lang w:val="zh-CN"/>
        </w:rPr>
        <w:t>天津百利机械装备集团有限公司</w:t>
      </w:r>
      <w:r>
        <w:rPr>
          <w:rFonts w:hint="eastAsia" w:ascii="Times New Roman" w:hAnsi="Times New Roman" w:eastAsia="仿宋" w:cs="Times New Roman"/>
          <w:kern w:val="0"/>
          <w:sz w:val="30"/>
          <w:szCs w:val="30"/>
          <w:lang w:val="zh-CN"/>
        </w:rPr>
        <w:t>2023</w:t>
      </w:r>
      <w:r>
        <w:rPr>
          <w:rFonts w:hint="eastAsia" w:ascii="Times New Roman" w:hAnsi="Times New Roman" w:eastAsia="仿宋_GB2312" w:cs="仿宋_GB2312"/>
          <w:kern w:val="0"/>
          <w:sz w:val="30"/>
          <w:szCs w:val="30"/>
          <w:lang w:val="zh-CN"/>
        </w:rPr>
        <w:t>年度收入、支出决算总计</w:t>
      </w:r>
      <w:r>
        <w:rPr>
          <w:rFonts w:hint="eastAsia" w:ascii="Times New Roman" w:hAnsi="Times New Roman" w:eastAsia="华文中宋"/>
          <w:sz w:val="30"/>
          <w:szCs w:val="30"/>
        </w:rPr>
        <w:t>526,964,161.22</w:t>
      </w:r>
      <w:r>
        <w:rPr>
          <w:rFonts w:hint="eastAsia" w:ascii="Times New Roman" w:hAnsi="Times New Roman" w:eastAsia="仿宋_GB2312" w:cs="仿宋_GB2312"/>
          <w:kern w:val="0"/>
          <w:sz w:val="30"/>
          <w:szCs w:val="30"/>
        </w:rPr>
        <w:t>元，与</w:t>
      </w:r>
      <w:r>
        <w:rPr>
          <w:rFonts w:hint="eastAsia" w:ascii="Times New Roman" w:hAnsi="Times New Roman" w:eastAsia="仿宋_GB2312" w:cs="Times New Roman"/>
          <w:kern w:val="0"/>
          <w:sz w:val="30"/>
          <w:szCs w:val="30"/>
        </w:rPr>
        <w:t>2022</w:t>
      </w:r>
      <w:r>
        <w:rPr>
          <w:rFonts w:hint="eastAsia" w:ascii="Times New Roman" w:hAnsi="Times New Roman" w:eastAsia="仿宋_GB2312" w:cs="仿宋_GB2312"/>
          <w:kern w:val="0"/>
          <w:sz w:val="30"/>
          <w:szCs w:val="30"/>
        </w:rPr>
        <w:t>年度相比，收、支总计各</w:t>
      </w:r>
      <w:r>
        <w:rPr>
          <w:rFonts w:hint="eastAsia" w:ascii="Times New Roman" w:hAnsi="Times New Roman" w:eastAsia="仿宋_GB2312" w:cs="仿宋_GB2312"/>
          <w:sz w:val="30"/>
          <w:szCs w:val="30"/>
        </w:rPr>
        <w:t>增加64,050,694.35</w:t>
      </w:r>
      <w:r>
        <w:rPr>
          <w:rFonts w:hint="eastAsia" w:ascii="Times New Roman" w:hAnsi="Times New Roman" w:eastAsia="仿宋_GB2312" w:cs="仿宋_GB2312"/>
          <w:kern w:val="0"/>
          <w:sz w:val="30"/>
          <w:szCs w:val="30"/>
        </w:rPr>
        <w:t>元</w:t>
      </w:r>
      <w:r>
        <w:rPr>
          <w:rFonts w:hint="eastAsia" w:ascii="Times New Roman" w:hAnsi="Times New Roman" w:eastAsia="仿宋_GB2312" w:cs="仿宋_GB2312"/>
          <w:sz w:val="30"/>
          <w:szCs w:val="30"/>
        </w:rPr>
        <w:t>，增长13.84</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lang w:eastAsia="zh-CN"/>
        </w:rPr>
        <w:t>学生人数增加，导致相关收支增长</w:t>
      </w:r>
      <w:r>
        <w:rPr>
          <w:rFonts w:hint="eastAsia" w:ascii="Times New Roman" w:hAnsi="Times New Roman" w:eastAsia="仿宋_GB2312" w:cs="仿宋_GB2312"/>
          <w:kern w:val="0"/>
          <w:sz w:val="30"/>
          <w:szCs w:val="30"/>
        </w:rPr>
        <w:t>。</w:t>
      </w:r>
    </w:p>
    <w:p w14:paraId="093C243B">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14:paraId="1E71C18D">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天津百利机械装备集团有限公司</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480,807,388.15</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年度相比增加45,082,314.26元，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lang w:eastAsia="zh-CN"/>
        </w:rPr>
        <w:t>学生人数增加，导致相关收入</w:t>
      </w:r>
      <w:bookmarkStart w:id="0" w:name="_GoBack"/>
      <w:bookmarkEnd w:id="0"/>
      <w:r>
        <w:rPr>
          <w:rFonts w:hint="eastAsia" w:ascii="Times New Roman" w:hAnsi="Times New Roman" w:eastAsia="仿宋_GB2312" w:cs="仿宋_GB2312"/>
          <w:kern w:val="0"/>
          <w:sz w:val="30"/>
          <w:szCs w:val="30"/>
          <w:lang w:eastAsia="zh-CN"/>
        </w:rPr>
        <w:t>增长</w:t>
      </w:r>
      <w:r>
        <w:rPr>
          <w:rFonts w:hint="eastAsia" w:ascii="Times New Roman" w:hAnsi="Times New Roman" w:eastAsia="仿宋_GB2312" w:cs="仿宋_GB2312"/>
          <w:kern w:val="0"/>
          <w:sz w:val="30"/>
          <w:szCs w:val="30"/>
        </w:rPr>
        <w:t>。</w:t>
      </w:r>
    </w:p>
    <w:p w14:paraId="08AD3A8E">
      <w:pPr>
        <w:autoSpaceDE w:val="0"/>
        <w:autoSpaceDN w:val="0"/>
        <w:adjustRightInd w:val="0"/>
        <w:spacing w:line="600" w:lineRule="exact"/>
        <w:ind w:firstLine="600"/>
        <w:jc w:val="left"/>
        <w:rPr>
          <w:rFonts w:ascii="Times New Roman" w:hAnsi="Times New Roman" w:eastAsia="宋体" w:cs="Times New Roman"/>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一般公共预算财政拨款收入</w:t>
      </w:r>
      <w:r>
        <w:rPr>
          <w:rFonts w:hint="eastAsia" w:ascii="Times New Roman" w:hAnsi="Times New Roman" w:eastAsia="仿宋_GB2312" w:cs="Times New Roman"/>
          <w:sz w:val="30"/>
          <w:szCs w:val="30"/>
        </w:rPr>
        <w:t>360,567,117.59</w:t>
      </w:r>
      <w:r>
        <w:rPr>
          <w:rFonts w:hint="eastAsia" w:ascii="Times New Roman" w:hAnsi="Times New Roman" w:eastAsia="仿宋_GB2312" w:cs="仿宋_GB2312"/>
          <w:sz w:val="30"/>
          <w:szCs w:val="30"/>
          <w:lang w:val="zh-CN"/>
        </w:rPr>
        <w:t>元</w:t>
      </w:r>
      <w:r>
        <w:rPr>
          <w:rFonts w:ascii="Times New Roman" w:hAnsi="Times New Roman" w:eastAsia="仿宋_GB2312" w:cs="仿宋_GB2312"/>
          <w:sz w:val="30"/>
          <w:szCs w:val="30"/>
          <w:lang w:val="zh-CN"/>
        </w:rPr>
        <w:t>，占</w:t>
      </w:r>
      <w:r>
        <w:rPr>
          <w:rFonts w:hint="eastAsia" w:ascii="Times New Roman" w:hAnsi="Times New Roman" w:eastAsia="仿宋_GB2312" w:cs="Times New Roman"/>
          <w:sz w:val="30"/>
          <w:szCs w:val="30"/>
        </w:rPr>
        <w:t>74.99</w:t>
      </w:r>
      <w:r>
        <w:rPr>
          <w:rFonts w:hint="eastAsia" w:ascii="Times New Roman" w:hAnsi="Times New Roman" w:eastAsia="宋体" w:cs="Times New Roman"/>
          <w:sz w:val="30"/>
          <w:szCs w:val="30"/>
        </w:rPr>
        <w:t>%；</w:t>
      </w:r>
    </w:p>
    <w:p w14:paraId="339E93FA">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财政专户管理资金收入</w:t>
      </w:r>
      <w:r>
        <w:rPr>
          <w:rFonts w:hint="eastAsia" w:ascii="Times New Roman" w:hAnsi="Times New Roman" w:eastAsia="仿宋_GB2312" w:cs="仿宋_GB2312"/>
          <w:sz w:val="30"/>
          <w:szCs w:val="30"/>
          <w:lang w:val="zh-CN"/>
        </w:rPr>
        <w:t>71,681,756.25元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14.91%；</w:t>
      </w:r>
    </w:p>
    <w:p w14:paraId="790BC331">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事业收入</w:t>
      </w:r>
      <w:r>
        <w:rPr>
          <w:rFonts w:hint="eastAsia" w:ascii="Times New Roman" w:hAnsi="Times New Roman" w:eastAsia="仿宋_GB2312" w:cs="仿宋_GB2312"/>
          <w:sz w:val="30"/>
          <w:szCs w:val="30"/>
          <w:lang w:val="zh-CN"/>
        </w:rPr>
        <w:t>4,571,700.00元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0.95%；</w:t>
      </w:r>
    </w:p>
    <w:p w14:paraId="11B4F22A">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事业单位经营收入</w:t>
      </w:r>
      <w:r>
        <w:rPr>
          <w:rFonts w:hint="eastAsia" w:ascii="Times New Roman" w:hAnsi="Times New Roman" w:eastAsia="仿宋_GB2312" w:cs="仿宋_GB2312"/>
          <w:sz w:val="30"/>
          <w:szCs w:val="30"/>
          <w:lang w:val="zh-CN"/>
        </w:rPr>
        <w:t>18,124,241.11元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3.77%；</w:t>
      </w:r>
    </w:p>
    <w:p w14:paraId="5B0F25D4">
      <w:pPr>
        <w:autoSpaceDE w:val="0"/>
        <w:autoSpaceDN w:val="0"/>
        <w:adjustRightInd w:val="0"/>
        <w:spacing w:line="60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lang w:val="zh-CN"/>
        </w:rPr>
        <w:t>其他收入</w:t>
      </w:r>
      <w:r>
        <w:rPr>
          <w:rFonts w:hint="eastAsia" w:ascii="Times New Roman" w:hAnsi="Times New Roman" w:eastAsia="仿宋_GB2312" w:cs="仿宋_GB2312"/>
          <w:sz w:val="30"/>
          <w:szCs w:val="30"/>
          <w:lang w:val="zh-CN"/>
        </w:rPr>
        <w:t>25,862,573.20元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5.38%。</w:t>
      </w:r>
    </w:p>
    <w:p w14:paraId="7BFDDF3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14:paraId="39672117">
      <w:pPr>
        <w:autoSpaceDE w:val="0"/>
        <w:autoSpaceDN w:val="0"/>
        <w:adjustRightInd w:val="0"/>
        <w:spacing w:line="58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天津百利机械装备集团有限公司</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年度本年支出合计470,923,849.49元，与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年度相比增加13,357,158.14元，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基本支出和经营支出增加。</w:t>
      </w:r>
    </w:p>
    <w:p w14:paraId="48E5946C">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398,069,775.93元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占84.53%；</w:t>
      </w:r>
    </w:p>
    <w:p w14:paraId="22EF57C3">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项目支出</w:t>
      </w:r>
      <w:r>
        <w:rPr>
          <w:rFonts w:hint="eastAsia" w:ascii="Times New Roman" w:hAnsi="Times New Roman" w:eastAsia="仿宋_GB2312" w:cs="仿宋_GB2312"/>
          <w:sz w:val="30"/>
          <w:szCs w:val="30"/>
        </w:rPr>
        <w:t>61,620,703.14元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占13.09%；</w:t>
      </w:r>
    </w:p>
    <w:p w14:paraId="63CDC458">
      <w:pPr>
        <w:autoSpaceDE w:val="0"/>
        <w:autoSpaceDN w:val="0"/>
        <w:adjustRightInd w:val="0"/>
        <w:spacing w:line="580" w:lineRule="exact"/>
        <w:ind w:firstLine="600"/>
        <w:jc w:val="left"/>
        <w:rPr>
          <w:rFonts w:hint="eastAsia" w:ascii="Times New Roman" w:hAnsi="Times New Roman" w:eastAsia="仿宋_GB2312" w:cs="仿宋_GB2312"/>
          <w:sz w:val="30"/>
          <w:szCs w:val="30"/>
          <w:lang w:val="en-US" w:eastAsia="zh-CN"/>
        </w:rPr>
      </w:pPr>
      <w:r>
        <w:rPr>
          <w:rFonts w:ascii="Times New Roman" w:hAnsi="Times New Roman" w:eastAsia="仿宋_GB2312" w:cs="仿宋_GB2312"/>
          <w:sz w:val="30"/>
          <w:szCs w:val="30"/>
        </w:rPr>
        <w:t>经营支出</w:t>
      </w:r>
      <w:r>
        <w:rPr>
          <w:rFonts w:hint="eastAsia" w:ascii="Times New Roman" w:hAnsi="Times New Roman" w:eastAsia="仿宋_GB2312" w:cs="仿宋_GB2312"/>
          <w:sz w:val="30"/>
          <w:szCs w:val="30"/>
        </w:rPr>
        <w:t>11,233,370.42元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占2.39%</w:t>
      </w:r>
      <w:r>
        <w:rPr>
          <w:rFonts w:hint="eastAsia" w:ascii="Times New Roman" w:hAnsi="Times New Roman" w:eastAsia="仿宋_GB2312" w:cs="仿宋_GB2312"/>
          <w:sz w:val="30"/>
          <w:szCs w:val="30"/>
          <w:lang w:eastAsia="zh-CN"/>
        </w:rPr>
        <w:t>。</w:t>
      </w:r>
    </w:p>
    <w:p w14:paraId="33C7B44B">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14:paraId="5619B316">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天津百利机械装备集团有限公司</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360,567,117.59</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年度相比，财政拨款收、支总计各增加25,093,073.81元，增长7.48</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学生人数增长，导致财政拨款增加。</w:t>
      </w:r>
    </w:p>
    <w:p w14:paraId="4DC14EC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五、一般公共预算财政拨款支出决算情况说明</w:t>
      </w:r>
    </w:p>
    <w:p w14:paraId="763BBEEC">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14:paraId="1D44ABCA">
      <w:pPr>
        <w:autoSpaceDE w:val="0"/>
        <w:autoSpaceDN w:val="0"/>
        <w:adjustRightInd w:val="0"/>
        <w:spacing w:line="360" w:lineRule="auto"/>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天津百利机械装备集团有限公司</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w:t>
      </w:r>
      <w:r>
        <w:rPr>
          <w:rFonts w:hint="eastAsia" w:ascii="Times New Roman" w:hAnsi="Times New Roman" w:eastAsia="仿宋_GB2312" w:cs="Times New Roman"/>
          <w:sz w:val="30"/>
          <w:szCs w:val="30"/>
        </w:rPr>
        <w:t>360,567,117.59</w:t>
      </w:r>
      <w:r>
        <w:rPr>
          <w:rFonts w:hint="eastAsia" w:ascii="Times New Roman" w:hAnsi="Times New Roman" w:eastAsia="仿宋_GB2312" w:cs="仿宋_GB2312"/>
          <w:sz w:val="30"/>
          <w:szCs w:val="30"/>
        </w:rPr>
        <w:t>元，占本年支出合计的</w:t>
      </w:r>
      <w:r>
        <w:rPr>
          <w:rFonts w:hint="eastAsia" w:ascii="Times New Roman" w:hAnsi="Times New Roman" w:eastAsia="仿宋_GB2312" w:cs="Times New Roman"/>
          <w:sz w:val="30"/>
          <w:szCs w:val="30"/>
        </w:rPr>
        <w:t>76.57</w:t>
      </w:r>
      <w:r>
        <w:rPr>
          <w:rFonts w:hint="eastAsia" w:ascii="Times New Roman" w:hAnsi="Times New Roman" w:eastAsia="宋体" w:cs="Times New Roman"/>
          <w:sz w:val="30"/>
          <w:szCs w:val="30"/>
        </w:rPr>
        <w:t>%</w:t>
      </w:r>
      <w:r>
        <w:rPr>
          <w:rFonts w:hint="eastAsia" w:ascii="Times New Roman" w:hAnsi="Times New Roman" w:eastAsia="仿宋_GB2312" w:cs="仿宋_GB2312"/>
          <w:sz w:val="30"/>
          <w:szCs w:val="30"/>
        </w:rPr>
        <w:t>，与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w:t>
      </w:r>
      <w:r>
        <w:rPr>
          <w:rFonts w:hint="eastAsia" w:eastAsia="仿宋_GB2312"/>
          <w:sz w:val="30"/>
          <w:szCs w:val="30"/>
        </w:rPr>
        <w:t>一般公共预算财政拨款支出增加</w:t>
      </w:r>
      <w:r>
        <w:rPr>
          <w:rFonts w:hint="eastAsia" w:ascii="Times New Roman" w:hAnsi="Times New Roman" w:eastAsia="仿宋_GB2312" w:cs="仿宋_GB2312"/>
          <w:sz w:val="30"/>
          <w:szCs w:val="30"/>
        </w:rPr>
        <w:t>25,093,073.81元，增长7.48</w:t>
      </w:r>
      <w:r>
        <w:rPr>
          <w:rFonts w:hint="eastAsia" w:ascii="Times New Roman" w:hAnsi="Times New Roman" w:eastAsia="宋体"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：学生人数增加，导致教育支出增长。</w:t>
      </w:r>
    </w:p>
    <w:p w14:paraId="07CA3254">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14:paraId="3F14BBB2">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360,567,117.59</w:t>
      </w:r>
      <w:r>
        <w:rPr>
          <w:rFonts w:hint="eastAsia" w:ascii="Times New Roman" w:hAnsi="Times New Roman" w:eastAsia="仿宋_GB2312" w:cs="仿宋_GB2312"/>
          <w:sz w:val="30"/>
          <w:szCs w:val="30"/>
        </w:rPr>
        <w:t>元，</w:t>
      </w:r>
      <w:r>
        <w:rPr>
          <w:rFonts w:hint="eastAsia" w:ascii="Times New Roman" w:hAnsi="Times New Roman" w:eastAsia="仿宋_GB2312" w:cs="仿宋_GB2312"/>
          <w:kern w:val="0"/>
          <w:sz w:val="30"/>
          <w:szCs w:val="30"/>
        </w:rPr>
        <w:t>主要用于以下方面：</w:t>
      </w:r>
      <w:r>
        <w:rPr>
          <w:rFonts w:hint="eastAsia" w:ascii="Times New Roman" w:hAnsi="Times New Roman" w:eastAsia="仿宋_GB2312" w:cs="仿宋_GB2312"/>
          <w:sz w:val="30"/>
          <w:szCs w:val="30"/>
        </w:rPr>
        <w:t>教育支出316,734,349.89元，占87.84%；科学技术支出675,975.70元，占0.19%；社会保障和就业支出21,360,892.00元，占5.92%；卫生健康支出21,795,900.00元，占6.05%。</w:t>
      </w:r>
    </w:p>
    <w:p w14:paraId="7AE78556">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14:paraId="2F337F10">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344,910,300.00</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360,567,117.59</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104.54%</w:t>
      </w:r>
      <w:r>
        <w:rPr>
          <w:rFonts w:hint="eastAsia" w:ascii="Times New Roman" w:hAnsi="Times New Roman" w:eastAsia="仿宋_GB2312" w:cs="仿宋_GB2312"/>
          <w:kern w:val="0"/>
          <w:sz w:val="30"/>
          <w:szCs w:val="30"/>
        </w:rPr>
        <w:t>。其中：</w:t>
      </w:r>
    </w:p>
    <w:p w14:paraId="195F64BC">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1、教育支出（类）职业教育（款）中等职业教育（项）年初预算为752,000元，支出决算为752</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000元，完成年初预算的100%</w:t>
      </w:r>
      <w:r>
        <w:rPr>
          <w:rFonts w:hint="eastAsia" w:ascii="Times New Roman" w:hAnsi="Times New Roman" w:eastAsia="仿宋_GB2312" w:cs="仿宋_GB2312"/>
          <w:sz w:val="30"/>
          <w:szCs w:val="30"/>
          <w:lang w:eastAsia="zh-CN"/>
        </w:rPr>
        <w:t>，决算数等于年初预算数</w:t>
      </w:r>
      <w:r>
        <w:rPr>
          <w:rFonts w:hint="eastAsia" w:ascii="Times New Roman" w:hAnsi="Times New Roman" w:eastAsia="仿宋_GB2312" w:cs="仿宋_GB2312"/>
          <w:sz w:val="30"/>
          <w:szCs w:val="30"/>
        </w:rPr>
        <w:t xml:space="preserve">。 </w:t>
      </w:r>
    </w:p>
    <w:p w14:paraId="4672B806">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2、教育支出（类）职业教育（款）技校教育（项）年初预算为150</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108</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000元，支出决算为153</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273</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464元，完成年初预算的102%，决算数大于年初预算数的主要原因是财政增加创优赋能等专项资金。</w:t>
      </w:r>
    </w:p>
    <w:p w14:paraId="769E9A13">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3、教育支出（类）职业教育（款）高等职业教育（项）年初预算为160</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634</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300元，支出决算为162</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708</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885.89元，完成年初预算的 101.29%，决算数大于年初预算数的主要原因是年中追加学生资助补助经费支出。</w:t>
      </w:r>
    </w:p>
    <w:p w14:paraId="2D9C2272">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4、科学技术支出（类）其他科技技术支出（款）转制科研机构（项）年初预算为712,000.00元，支出决算为675,975.70元，完成年初预算的94.94%，决算数小于年初预算数的主要原因是人员减少。</w:t>
      </w:r>
    </w:p>
    <w:p w14:paraId="568DA59D">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5、社会保障和就业支出（类）行政事业单位养老支出（款）行政单位离退休（项）年初预算为 2</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760</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000.00元，支出决算为3</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632</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892.00元，完成年初预算的131.63%，决算数大于年初预算数的主要原因是财政拨款增加离退休人员费用。</w:t>
      </w:r>
    </w:p>
    <w:p w14:paraId="155A083D">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6、社会保障和就业支出（类）行政事业单位养老支出（款）机关事业单位基本养老保险缴费支出（项）年初预算为11</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819</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000元，支出决算为11</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819</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000元，完成年初预算的100%</w:t>
      </w:r>
      <w:r>
        <w:rPr>
          <w:rFonts w:hint="eastAsia" w:ascii="Times New Roman" w:hAnsi="Times New Roman" w:eastAsia="仿宋_GB2312" w:cs="仿宋_GB2312"/>
          <w:sz w:val="30"/>
          <w:szCs w:val="30"/>
          <w:lang w:eastAsia="zh-CN"/>
        </w:rPr>
        <w:t>，决算数等于年初预算数</w:t>
      </w:r>
      <w:r>
        <w:rPr>
          <w:rFonts w:hint="eastAsia" w:ascii="Times New Roman" w:hAnsi="Times New Roman" w:eastAsia="仿宋_GB2312" w:cs="仿宋_GB2312"/>
          <w:sz w:val="30"/>
          <w:szCs w:val="30"/>
        </w:rPr>
        <w:t xml:space="preserve">。 </w:t>
      </w:r>
    </w:p>
    <w:p w14:paraId="3C1A94BC">
      <w:pPr>
        <w:autoSpaceDE w:val="0"/>
        <w:autoSpaceDN w:val="0"/>
        <w:adjustRightInd w:val="0"/>
        <w:spacing w:line="600" w:lineRule="exact"/>
        <w:ind w:firstLine="720"/>
        <w:jc w:val="left"/>
        <w:rPr>
          <w:rFonts w:ascii="Times New Roman" w:hAnsi="Times New Roman" w:eastAsia="仿宋_GB2312" w:cs="仿宋_GB2312"/>
          <w:sz w:val="30"/>
          <w:szCs w:val="30"/>
        </w:rPr>
      </w:pPr>
      <w:r>
        <w:rPr>
          <w:rFonts w:ascii="Times New Roman" w:hAnsi="Times New Roman" w:eastAsia="仿宋_GB2312" w:cs="仿宋_GB2312"/>
          <w:sz w:val="30"/>
          <w:szCs w:val="30"/>
        </w:rPr>
        <w:t xml:space="preserve"> </w:t>
      </w:r>
      <w:r>
        <w:rPr>
          <w:rFonts w:hint="eastAsia" w:ascii="Times New Roman" w:hAnsi="Times New Roman" w:eastAsia="仿宋_GB2312" w:cs="仿宋_GB2312"/>
          <w:sz w:val="30"/>
          <w:szCs w:val="30"/>
        </w:rPr>
        <w:t>7、社会保障和就业支出（类）行政事业单位养老支出（款）机关事业单位职业年金缴费支出（项）年初预算为5</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909</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000元，支出决算为5</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909</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000元，完成年初预算的100%</w:t>
      </w:r>
      <w:r>
        <w:rPr>
          <w:rFonts w:hint="eastAsia" w:ascii="Times New Roman" w:hAnsi="Times New Roman" w:eastAsia="仿宋_GB2312" w:cs="仿宋_GB2312"/>
          <w:sz w:val="30"/>
          <w:szCs w:val="30"/>
          <w:lang w:eastAsia="zh-CN"/>
        </w:rPr>
        <w:t>，决算数等于年初预算数</w:t>
      </w:r>
      <w:r>
        <w:rPr>
          <w:rFonts w:hint="eastAsia" w:ascii="Times New Roman" w:hAnsi="Times New Roman" w:eastAsia="仿宋_GB2312" w:cs="仿宋_GB2312"/>
          <w:sz w:val="30"/>
          <w:szCs w:val="30"/>
        </w:rPr>
        <w:t>。</w:t>
      </w:r>
    </w:p>
    <w:p w14:paraId="3E848DBE">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8、卫生健康支出（类）行政事业单位医疗（款）行政单位医疗（项）年初预算为240</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000.00元，支出决算为1</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049</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300.00元，完成年初预算的437.21%，决算数大于年初预算数的主要原因是财政拨款增加离退休人员医药费。</w:t>
      </w:r>
    </w:p>
    <w:p w14:paraId="5568F119">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 xml:space="preserve"> 9、卫生健康支出（类）行政事业单位医疗（款）事业单位医疗（项）年初预算为7</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835</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000元，支出决算为</w:t>
      </w:r>
      <w:r>
        <w:rPr>
          <w:rFonts w:ascii="Times New Roman" w:hAnsi="Times New Roman" w:eastAsia="仿宋_GB2312" w:cs="仿宋_GB2312"/>
          <w:sz w:val="30"/>
          <w:szCs w:val="30"/>
        </w:rPr>
        <w:t>16</w:t>
      </w:r>
      <w:r>
        <w:rPr>
          <w:rFonts w:hint="eastAsia" w:ascii="Times New Roman" w:hAnsi="Times New Roman" w:eastAsia="仿宋_GB2312" w:cs="仿宋_GB2312"/>
          <w:sz w:val="30"/>
          <w:szCs w:val="30"/>
          <w:lang w:val="en-US" w:eastAsia="zh-CN"/>
        </w:rPr>
        <w:t>,</w:t>
      </w:r>
      <w:r>
        <w:rPr>
          <w:rFonts w:ascii="Times New Roman" w:hAnsi="Times New Roman" w:eastAsia="仿宋_GB2312" w:cs="仿宋_GB2312"/>
          <w:sz w:val="30"/>
          <w:szCs w:val="30"/>
        </w:rPr>
        <w:t>605</w:t>
      </w:r>
      <w:r>
        <w:rPr>
          <w:rFonts w:hint="eastAsia" w:ascii="Times New Roman" w:hAnsi="Times New Roman" w:eastAsia="仿宋_GB2312" w:cs="仿宋_GB2312"/>
          <w:sz w:val="30"/>
          <w:szCs w:val="30"/>
          <w:lang w:val="en-US" w:eastAsia="zh-CN"/>
        </w:rPr>
        <w:t>,</w:t>
      </w:r>
      <w:r>
        <w:rPr>
          <w:rFonts w:ascii="Times New Roman" w:hAnsi="Times New Roman" w:eastAsia="仿宋_GB2312" w:cs="仿宋_GB2312"/>
          <w:sz w:val="30"/>
          <w:szCs w:val="30"/>
        </w:rPr>
        <w:t>600</w:t>
      </w:r>
      <w:r>
        <w:rPr>
          <w:rFonts w:hint="eastAsia" w:ascii="Times New Roman" w:hAnsi="Times New Roman" w:eastAsia="仿宋_GB2312" w:cs="仿宋_GB2312"/>
          <w:sz w:val="30"/>
          <w:szCs w:val="30"/>
        </w:rPr>
        <w:t>元，完成年初预算的</w:t>
      </w:r>
      <w:r>
        <w:rPr>
          <w:rFonts w:ascii="Times New Roman" w:hAnsi="Times New Roman" w:eastAsia="仿宋_GB2312" w:cs="仿宋_GB2312"/>
          <w:sz w:val="30"/>
          <w:szCs w:val="30"/>
        </w:rPr>
        <w:t>211.94%</w:t>
      </w:r>
      <w:r>
        <w:rPr>
          <w:rFonts w:hint="eastAsia" w:ascii="Times New Roman" w:hAnsi="Times New Roman" w:eastAsia="仿宋_GB2312" w:cs="仿宋_GB2312"/>
          <w:sz w:val="30"/>
          <w:szCs w:val="30"/>
        </w:rPr>
        <w:t>，决算数大于年初预算数的主要原因是财政拨款增加离退休人员医药费。</w:t>
      </w:r>
    </w:p>
    <w:p w14:paraId="14717F9A">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sz w:val="30"/>
          <w:szCs w:val="30"/>
        </w:rPr>
        <w:t xml:space="preserve"> 10、卫生健康支出（类）行政事业单位医疗（款）其他行政事业单位医疗支出（项）年初预算为4</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141</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000元，支出决算为</w:t>
      </w:r>
      <w:r>
        <w:rPr>
          <w:rFonts w:ascii="Times New Roman" w:hAnsi="Times New Roman" w:eastAsia="仿宋_GB2312" w:cs="仿宋_GB2312"/>
          <w:sz w:val="30"/>
          <w:szCs w:val="30"/>
        </w:rPr>
        <w:t>4</w:t>
      </w:r>
      <w:r>
        <w:rPr>
          <w:rFonts w:hint="eastAsia" w:ascii="Times New Roman" w:hAnsi="Times New Roman" w:eastAsia="仿宋_GB2312" w:cs="仿宋_GB2312"/>
          <w:sz w:val="30"/>
          <w:szCs w:val="30"/>
          <w:lang w:val="en-US" w:eastAsia="zh-CN"/>
        </w:rPr>
        <w:t>,</w:t>
      </w:r>
      <w:r>
        <w:rPr>
          <w:rFonts w:ascii="Times New Roman" w:hAnsi="Times New Roman" w:eastAsia="仿宋_GB2312" w:cs="仿宋_GB2312"/>
          <w:sz w:val="30"/>
          <w:szCs w:val="30"/>
        </w:rPr>
        <w:t>141</w:t>
      </w:r>
      <w:r>
        <w:rPr>
          <w:rFonts w:hint="eastAsia" w:ascii="Times New Roman" w:hAnsi="Times New Roman" w:eastAsia="仿宋_GB2312" w:cs="仿宋_GB2312"/>
          <w:sz w:val="30"/>
          <w:szCs w:val="30"/>
          <w:lang w:val="en-US" w:eastAsia="zh-CN"/>
        </w:rPr>
        <w:t>,</w:t>
      </w:r>
      <w:r>
        <w:rPr>
          <w:rFonts w:ascii="Times New Roman" w:hAnsi="Times New Roman" w:eastAsia="仿宋_GB2312" w:cs="仿宋_GB2312"/>
          <w:sz w:val="30"/>
          <w:szCs w:val="30"/>
        </w:rPr>
        <w:t>000</w:t>
      </w:r>
      <w:r>
        <w:rPr>
          <w:rFonts w:hint="eastAsia" w:ascii="Times New Roman" w:hAnsi="Times New Roman" w:eastAsia="仿宋_GB2312" w:cs="仿宋_GB2312"/>
          <w:sz w:val="30"/>
          <w:szCs w:val="30"/>
        </w:rPr>
        <w:t>元，完成年初预算的</w:t>
      </w:r>
      <w:r>
        <w:rPr>
          <w:rFonts w:ascii="Times New Roman" w:hAnsi="Times New Roman" w:eastAsia="仿宋_GB2312" w:cs="仿宋_GB2312"/>
          <w:sz w:val="30"/>
          <w:szCs w:val="30"/>
        </w:rPr>
        <w:t>100.00</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eastAsia="zh-CN"/>
        </w:rPr>
        <w:t>，决算数等于年初预算数</w:t>
      </w:r>
      <w:r>
        <w:rPr>
          <w:rFonts w:hint="eastAsia" w:ascii="Times New Roman" w:hAnsi="Times New Roman" w:eastAsia="仿宋_GB2312" w:cs="仿宋_GB2312"/>
          <w:sz w:val="30"/>
          <w:szCs w:val="30"/>
        </w:rPr>
        <w:t>。</w:t>
      </w:r>
    </w:p>
    <w:p w14:paraId="3F32B67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14:paraId="625381CA">
      <w:pPr>
        <w:autoSpaceDE w:val="0"/>
        <w:autoSpaceDN w:val="0"/>
        <w:adjustRightInd w:val="0"/>
        <w:spacing w:line="600" w:lineRule="exact"/>
        <w:ind w:firstLine="72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天津百利机械装备集团有限公司</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314,826,461.59</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年度相比增加21,160,945.56元，</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学生增加，导致日常经费开支增长。</w:t>
      </w:r>
      <w:r>
        <w:rPr>
          <w:rFonts w:hint="eastAsia" w:ascii="Times New Roman" w:hAnsi="Times New Roman" w:eastAsia="仿宋_GB2312" w:cs="仿宋_GB2312"/>
          <w:kern w:val="0"/>
          <w:sz w:val="30"/>
          <w:szCs w:val="30"/>
        </w:rPr>
        <w:t>其中：</w:t>
      </w:r>
    </w:p>
    <w:p w14:paraId="03852DEE">
      <w:pPr>
        <w:spacing w:line="580" w:lineRule="exact"/>
        <w:ind w:firstLine="600"/>
        <w:rPr>
          <w:rFonts w:ascii="Times New Roman" w:hAnsi="Times New Roman" w:eastAsia="仿宋_GB2312" w:cs="Times New Roman"/>
          <w:sz w:val="30"/>
          <w:szCs w:val="30"/>
        </w:rPr>
      </w:pPr>
      <w:r>
        <w:rPr>
          <w:rFonts w:hint="eastAsia" w:ascii="Times New Roman" w:hAnsi="Times New Roman" w:eastAsia="仿宋_GB2312" w:cs="仿宋_GB2312"/>
          <w:kern w:val="0"/>
          <w:sz w:val="30"/>
          <w:szCs w:val="30"/>
        </w:rPr>
        <w:t>人员经费</w:t>
      </w:r>
      <w:r>
        <w:rPr>
          <w:rFonts w:hint="eastAsia" w:ascii="Times New Roman" w:hAnsi="Times New Roman" w:eastAsia="仿宋_GB2312" w:cs="Times New Roman"/>
          <w:sz w:val="30"/>
          <w:szCs w:val="30"/>
        </w:rPr>
        <w:t>257,591,461.59</w:t>
      </w:r>
      <w:r>
        <w:rPr>
          <w:rFonts w:hint="eastAsia" w:ascii="Times New Roman" w:hAnsi="Times New Roman" w:eastAsia="仿宋_GB2312" w:cs="仿宋_GB2312"/>
          <w:kern w:val="0"/>
          <w:sz w:val="30"/>
          <w:szCs w:val="30"/>
        </w:rPr>
        <w:t>元，主</w:t>
      </w:r>
      <w:r>
        <w:rPr>
          <w:rFonts w:hint="eastAsia" w:ascii="Times New Roman" w:hAnsi="Times New Roman" w:eastAsia="仿宋_GB2312" w:cs="Times New Roman"/>
          <w:sz w:val="30"/>
          <w:szCs w:val="30"/>
        </w:rPr>
        <w:t>要包括基本工资、津贴补贴、绩效工资、机关事业单位基本养老保险缴费、职业年金缴费、职工基本医疗保险缴费、其他社会保障缴费、住房公积金、医疗费、其他工资福利支出、离休费、退休费、抚恤金、生活补助、医疗费补助、助学金、其他对个人和家庭的补助。</w:t>
      </w:r>
    </w:p>
    <w:p w14:paraId="4072A841">
      <w:pPr>
        <w:autoSpaceDE w:val="0"/>
        <w:autoSpaceDN w:val="0"/>
        <w:adjustRightInd w:val="0"/>
        <w:spacing w:line="600" w:lineRule="exact"/>
        <w:ind w:firstLine="720"/>
        <w:jc w:val="left"/>
        <w:rPr>
          <w:rFonts w:ascii="仿宋_GB2312" w:hAnsi="Times New Roman" w:eastAsia="仿宋_GB2312" w:cs="仿宋_GB2312"/>
          <w:sz w:val="30"/>
          <w:szCs w:val="30"/>
        </w:rPr>
      </w:pPr>
      <w:r>
        <w:rPr>
          <w:rFonts w:hint="eastAsia" w:ascii="Times New Roman" w:hAnsi="Times New Roman" w:eastAsia="仿宋_GB2312" w:cs="仿宋_GB2312"/>
          <w:kern w:val="0"/>
          <w:sz w:val="30"/>
          <w:szCs w:val="30"/>
        </w:rPr>
        <w:t>公用经费</w:t>
      </w:r>
      <w:r>
        <w:rPr>
          <w:rFonts w:hint="eastAsia" w:ascii="Times New Roman" w:hAnsi="Times New Roman" w:eastAsia="仿宋_GB2312" w:cs="Times New Roman"/>
          <w:sz w:val="30"/>
          <w:szCs w:val="30"/>
        </w:rPr>
        <w:t>57,235,000.00</w:t>
      </w:r>
      <w:r>
        <w:rPr>
          <w:rFonts w:hint="eastAsia" w:ascii="Times New Roman" w:hAnsi="Times New Roman" w:eastAsia="仿宋_GB2312" w:cs="仿宋_GB2312"/>
          <w:kern w:val="0"/>
          <w:sz w:val="30"/>
          <w:szCs w:val="30"/>
        </w:rPr>
        <w:t>元，主要包括</w:t>
      </w:r>
      <w:r>
        <w:rPr>
          <w:rFonts w:hint="eastAsia" w:ascii="仿宋_GB2312" w:hAnsi="Times New Roman" w:eastAsia="仿宋_GB2312" w:cs="仿宋_GB2312"/>
          <w:sz w:val="30"/>
          <w:szCs w:val="30"/>
        </w:rPr>
        <w:t>办公费、咨询费、水费、电费、取暖费、物业管理费、维修</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护</w:t>
      </w:r>
      <w:r>
        <w:rPr>
          <w:rFonts w:ascii="仿宋_GB2312" w:hAnsi="Times New Roman" w:eastAsia="仿宋_GB2312" w:cs="仿宋_GB2312"/>
          <w:sz w:val="30"/>
          <w:szCs w:val="30"/>
        </w:rPr>
        <w:t>)</w:t>
      </w:r>
      <w:r>
        <w:rPr>
          <w:rFonts w:hint="eastAsia" w:ascii="仿宋_GB2312" w:hAnsi="Times New Roman" w:eastAsia="仿宋_GB2312" w:cs="仿宋_GB2312"/>
          <w:sz w:val="30"/>
          <w:szCs w:val="30"/>
        </w:rPr>
        <w:t>费、租赁费、培训费、专用材料费、劳务费、委托业务费、工会经费、福利费、其他交通费用、税金及附加费用、其他商品和服务支出、办公设备购置、专用设备购置。</w:t>
      </w:r>
    </w:p>
    <w:p w14:paraId="4A0620B1">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14:paraId="6879ADDB">
      <w:pPr>
        <w:autoSpaceDE w:val="0"/>
        <w:autoSpaceDN w:val="0"/>
        <w:adjustRightInd w:val="0"/>
        <w:spacing w:line="600" w:lineRule="exact"/>
        <w:ind w:firstLine="600"/>
        <w:jc w:val="left"/>
        <w:rPr>
          <w:rFonts w:ascii="Times New Roman" w:hAnsi="Times New Roman" w:eastAsia="楷体" w:cs="楷体"/>
          <w:kern w:val="0"/>
          <w:sz w:val="30"/>
          <w:szCs w:val="30"/>
        </w:rPr>
      </w:pPr>
      <w:r>
        <w:rPr>
          <w:rFonts w:hint="eastAsia" w:ascii="Times New Roman" w:hAnsi="Times New Roman" w:eastAsia="仿宋_GB2312" w:cs="仿宋_GB2312"/>
          <w:sz w:val="30"/>
          <w:szCs w:val="30"/>
        </w:rPr>
        <w:t>天津百利机械装备集团有限公司2023年度无政府性基金预算财政拨款收入、支出和结转结余。</w:t>
      </w:r>
      <w:r>
        <w:rPr>
          <w:rFonts w:hint="eastAsia" w:ascii="Times New Roman" w:hAnsi="Times New Roman" w:eastAsia="仿宋_GB2312" w:cs="仿宋_GB2312"/>
          <w:sz w:val="30"/>
          <w:szCs w:val="30"/>
        </w:rPr>
        <w:tab/>
      </w:r>
    </w:p>
    <w:p w14:paraId="4EEC69A0">
      <w:pPr>
        <w:autoSpaceDE w:val="0"/>
        <w:autoSpaceDN w:val="0"/>
        <w:adjustRightInd w:val="0"/>
        <w:spacing w:line="600" w:lineRule="exact"/>
        <w:ind w:firstLine="600"/>
        <w:jc w:val="left"/>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八、国有资本经营预算财政拨款收支决算情况说明</w:t>
      </w:r>
    </w:p>
    <w:p w14:paraId="1DD2F514">
      <w:pPr>
        <w:keepNext/>
        <w:keepLines/>
        <w:autoSpaceDE w:val="0"/>
        <w:autoSpaceDN w:val="0"/>
        <w:adjustRightInd w:val="0"/>
        <w:spacing w:line="600" w:lineRule="exact"/>
        <w:ind w:firstLine="602"/>
        <w:jc w:val="left"/>
        <w:outlineLvl w:val="1"/>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天津百利机械装备集团有限公司2023年度无国有资本经营预算财政拨款收入、支出和结转结余。</w:t>
      </w:r>
    </w:p>
    <w:p w14:paraId="535EED4A">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九、财政拨款</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三公</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经费</w:t>
      </w:r>
      <w:r>
        <w:rPr>
          <w:rFonts w:hint="eastAsia" w:ascii="Times New Roman" w:hAnsi="Times New Roman" w:eastAsia="黑体" w:cs="黑体"/>
          <w:b/>
          <w:bCs/>
          <w:kern w:val="0"/>
          <w:sz w:val="30"/>
          <w:szCs w:val="30"/>
          <w:lang w:val="zh-CN"/>
        </w:rPr>
        <w:t>支出决算</w:t>
      </w:r>
      <w:r>
        <w:rPr>
          <w:rFonts w:hint="eastAsia" w:ascii="Times New Roman" w:hAnsi="Times New Roman" w:eastAsia="黑体" w:cs="黑体"/>
          <w:b/>
          <w:bCs/>
          <w:kern w:val="0"/>
          <w:sz w:val="30"/>
          <w:szCs w:val="30"/>
        </w:rPr>
        <w:t>情况</w:t>
      </w:r>
    </w:p>
    <w:p w14:paraId="2CF3B688">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14:paraId="53C61FDC">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。决算数等于预算数，且与</w:t>
      </w:r>
      <w:r>
        <w:rPr>
          <w:rFonts w:ascii="Times New Roman" w:hAnsi="Times New Roman" w:eastAsia="仿宋_GB2312" w:cs="仿宋_GB2312"/>
          <w:kern w:val="0"/>
          <w:sz w:val="30"/>
          <w:szCs w:val="30"/>
        </w:rPr>
        <w:t>上年</w:t>
      </w:r>
      <w:r>
        <w:rPr>
          <w:rFonts w:hint="eastAsia" w:ascii="Times New Roman" w:hAnsi="Times New Roman" w:eastAsia="仿宋_GB2312" w:cs="仿宋_GB2312"/>
          <w:kern w:val="0"/>
          <w:sz w:val="30"/>
          <w:szCs w:val="30"/>
        </w:rPr>
        <w:t>数持平主要原因是：</w:t>
      </w:r>
      <w:r>
        <w:rPr>
          <w:rFonts w:hint="eastAsia" w:ascii="Times New Roman" w:hAnsi="Times New Roman" w:eastAsia="仿宋_GB2312" w:cs="仿宋_GB2312"/>
          <w:sz w:val="30"/>
          <w:szCs w:val="30"/>
        </w:rPr>
        <w:t>本年度未用财政拨款经费列支“三公”经费</w:t>
      </w:r>
      <w:r>
        <w:rPr>
          <w:rFonts w:hint="eastAsia" w:ascii="Times New Roman" w:hAnsi="Times New Roman" w:eastAsia="仿宋_GB2312" w:cs="仿宋_GB2312"/>
          <w:kern w:val="0"/>
          <w:sz w:val="30"/>
          <w:szCs w:val="30"/>
        </w:rPr>
        <w:t>。</w:t>
      </w:r>
      <w:r>
        <w:rPr>
          <w:rFonts w:ascii="Times New Roman" w:hAnsi="Times New Roman" w:eastAsia="仿宋_GB2312" w:cs="Times New Roman"/>
          <w:kern w:val="0"/>
          <w:sz w:val="30"/>
          <w:szCs w:val="30"/>
        </w:rPr>
        <w:t xml:space="preserve"> </w:t>
      </w:r>
    </w:p>
    <w:p w14:paraId="4A9E306C">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14:paraId="2DD1E67A">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w:t>
      </w:r>
      <w:r>
        <w:rPr>
          <w:rFonts w:ascii="Times New Roman" w:hAnsi="Times New Roman" w:eastAsia="仿宋_GB2312" w:cs="仿宋_GB2312"/>
          <w:kern w:val="0"/>
          <w:sz w:val="30"/>
          <w:szCs w:val="30"/>
        </w:rPr>
        <w:t>相比持平，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。决算数等于预算数，</w:t>
      </w:r>
      <w:r>
        <w:rPr>
          <w:rFonts w:ascii="Times New Roman" w:hAnsi="Times New Roman" w:eastAsia="仿宋_GB2312" w:cs="仿宋_GB2312"/>
          <w:kern w:val="0"/>
          <w:sz w:val="30"/>
          <w:szCs w:val="30"/>
        </w:rPr>
        <w:t>且</w:t>
      </w:r>
      <w:r>
        <w:rPr>
          <w:rFonts w:hint="eastAsia" w:ascii="Times New Roman" w:hAnsi="Times New Roman" w:eastAsia="仿宋_GB2312" w:cs="仿宋_GB2312"/>
          <w:kern w:val="0"/>
          <w:sz w:val="30"/>
          <w:szCs w:val="30"/>
        </w:rPr>
        <w:t>与</w:t>
      </w:r>
      <w:r>
        <w:rPr>
          <w:rFonts w:ascii="Times New Roman" w:hAnsi="Times New Roman" w:eastAsia="仿宋_GB2312" w:cs="仿宋_GB2312"/>
          <w:kern w:val="0"/>
          <w:sz w:val="30"/>
          <w:szCs w:val="30"/>
        </w:rPr>
        <w:t>上年数持平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本年度未用财政拨款经费列支因公出国（境）费。</w:t>
      </w:r>
    </w:p>
    <w:p w14:paraId="7742131F">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65FD1ABE">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w:t>
      </w:r>
      <w:r>
        <w:rPr>
          <w:rFonts w:ascii="Times New Roman" w:hAnsi="Times New Roman" w:eastAsia="仿宋_GB2312" w:cs="仿宋_GB2312"/>
          <w:kern w:val="0"/>
          <w:sz w:val="30"/>
          <w:szCs w:val="30"/>
        </w:rPr>
        <w:t>相比持平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。决算数等于预算数，</w:t>
      </w:r>
      <w:r>
        <w:rPr>
          <w:rFonts w:ascii="Times New Roman" w:hAnsi="Times New Roman" w:eastAsia="仿宋_GB2312" w:cs="仿宋_GB2312"/>
          <w:kern w:val="0"/>
          <w:sz w:val="30"/>
          <w:szCs w:val="30"/>
        </w:rPr>
        <w:t>且</w:t>
      </w:r>
      <w:r>
        <w:rPr>
          <w:rFonts w:hint="eastAsia" w:ascii="Times New Roman" w:hAnsi="Times New Roman" w:eastAsia="仿宋_GB2312" w:cs="仿宋_GB2312"/>
          <w:kern w:val="0"/>
          <w:sz w:val="30"/>
          <w:szCs w:val="30"/>
        </w:rPr>
        <w:t>与</w:t>
      </w:r>
      <w:r>
        <w:rPr>
          <w:rFonts w:ascii="Times New Roman" w:hAnsi="Times New Roman" w:eastAsia="仿宋_GB2312" w:cs="仿宋_GB2312"/>
          <w:kern w:val="0"/>
          <w:sz w:val="30"/>
          <w:szCs w:val="30"/>
        </w:rPr>
        <w:t>上年数持平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本年度未用财政拨款经费列支公务用车购置费及公务用车运行维护费。</w:t>
      </w:r>
      <w:r>
        <w:rPr>
          <w:rFonts w:hint="eastAsia" w:ascii="Times New Roman" w:hAnsi="Times New Roman" w:eastAsia="仿宋_GB2312" w:cs="仿宋_GB2312"/>
          <w:kern w:val="0"/>
          <w:sz w:val="30"/>
          <w:szCs w:val="30"/>
        </w:rPr>
        <w:t>其中：</w:t>
      </w:r>
    </w:p>
    <w:p w14:paraId="37AB300E">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w:t>
      </w:r>
      <w:r>
        <w:rPr>
          <w:rFonts w:ascii="Times New Roman" w:hAnsi="Times New Roman" w:eastAsia="仿宋_GB2312" w:cs="仿宋_GB2312"/>
          <w:kern w:val="0"/>
          <w:sz w:val="30"/>
          <w:szCs w:val="30"/>
        </w:rPr>
        <w:t>相比持平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。决算数等于预算数，</w:t>
      </w:r>
      <w:r>
        <w:rPr>
          <w:rFonts w:ascii="Times New Roman" w:hAnsi="Times New Roman" w:eastAsia="仿宋_GB2312" w:cs="仿宋_GB2312"/>
          <w:kern w:val="0"/>
          <w:sz w:val="30"/>
          <w:szCs w:val="30"/>
        </w:rPr>
        <w:t>且</w:t>
      </w:r>
      <w:r>
        <w:rPr>
          <w:rFonts w:hint="eastAsia" w:ascii="Times New Roman" w:hAnsi="Times New Roman" w:eastAsia="仿宋_GB2312" w:cs="仿宋_GB2312"/>
          <w:kern w:val="0"/>
          <w:sz w:val="30"/>
          <w:szCs w:val="30"/>
        </w:rPr>
        <w:t>与</w:t>
      </w:r>
      <w:r>
        <w:rPr>
          <w:rFonts w:ascii="Times New Roman" w:hAnsi="Times New Roman" w:eastAsia="仿宋_GB2312" w:cs="仿宋_GB2312"/>
          <w:kern w:val="0"/>
          <w:sz w:val="30"/>
          <w:szCs w:val="30"/>
        </w:rPr>
        <w:t>上年数持平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本年度未用财政拨款经费列支公务用车运行维护费。</w:t>
      </w:r>
    </w:p>
    <w:p w14:paraId="4E6527F0">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1EC1A52C">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w:t>
      </w:r>
      <w:r>
        <w:rPr>
          <w:rFonts w:ascii="Times New Roman" w:hAnsi="Times New Roman" w:eastAsia="仿宋_GB2312" w:cs="仿宋_GB2312"/>
          <w:kern w:val="0"/>
          <w:sz w:val="30"/>
          <w:szCs w:val="30"/>
        </w:rPr>
        <w:t>相比持平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。决算数等于预算数，</w:t>
      </w:r>
      <w:r>
        <w:rPr>
          <w:rFonts w:ascii="Times New Roman" w:hAnsi="Times New Roman" w:eastAsia="仿宋_GB2312" w:cs="仿宋_GB2312"/>
          <w:kern w:val="0"/>
          <w:sz w:val="30"/>
          <w:szCs w:val="30"/>
        </w:rPr>
        <w:t>且</w:t>
      </w:r>
      <w:r>
        <w:rPr>
          <w:rFonts w:hint="eastAsia" w:ascii="Times New Roman" w:hAnsi="Times New Roman" w:eastAsia="仿宋_GB2312" w:cs="仿宋_GB2312"/>
          <w:kern w:val="0"/>
          <w:sz w:val="30"/>
          <w:szCs w:val="30"/>
        </w:rPr>
        <w:t>与</w:t>
      </w:r>
      <w:r>
        <w:rPr>
          <w:rFonts w:ascii="Times New Roman" w:hAnsi="Times New Roman" w:eastAsia="仿宋_GB2312" w:cs="仿宋_GB2312"/>
          <w:kern w:val="0"/>
          <w:sz w:val="30"/>
          <w:szCs w:val="30"/>
        </w:rPr>
        <w:t>上年数持平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本年度未用财政拨款经费列支公务用车购置费。</w:t>
      </w:r>
    </w:p>
    <w:p w14:paraId="0E707567">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19B7500F">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。决算数等于预算数，</w:t>
      </w:r>
      <w:r>
        <w:rPr>
          <w:rFonts w:ascii="Times New Roman" w:hAnsi="Times New Roman" w:eastAsia="仿宋_GB2312" w:cs="仿宋_GB2312"/>
          <w:kern w:val="0"/>
          <w:sz w:val="30"/>
          <w:szCs w:val="30"/>
        </w:rPr>
        <w:t>且</w:t>
      </w:r>
      <w:r>
        <w:rPr>
          <w:rFonts w:hint="eastAsia" w:ascii="Times New Roman" w:hAnsi="Times New Roman" w:eastAsia="仿宋_GB2312" w:cs="仿宋_GB2312"/>
          <w:kern w:val="0"/>
          <w:sz w:val="30"/>
          <w:szCs w:val="30"/>
        </w:rPr>
        <w:t>与</w:t>
      </w:r>
      <w:r>
        <w:rPr>
          <w:rFonts w:ascii="Times New Roman" w:hAnsi="Times New Roman" w:eastAsia="仿宋_GB2312" w:cs="仿宋_GB2312"/>
          <w:kern w:val="0"/>
          <w:sz w:val="30"/>
          <w:szCs w:val="30"/>
        </w:rPr>
        <w:t>上年数持平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本年度未用财政拨款经费列支公务接待费。</w:t>
      </w:r>
    </w:p>
    <w:p w14:paraId="16AC5E91">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30A2E4E9">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14:paraId="00FEA419">
      <w:pPr>
        <w:keepNext/>
        <w:keepLines/>
        <w:autoSpaceDE w:val="0"/>
        <w:autoSpaceDN w:val="0"/>
        <w:adjustRightInd w:val="0"/>
        <w:spacing w:line="600" w:lineRule="exact"/>
        <w:ind w:firstLine="602"/>
        <w:jc w:val="left"/>
        <w:outlineLvl w:val="1"/>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天津百利机械装备集团有限公司2023年度无机关运行经费。</w:t>
      </w:r>
    </w:p>
    <w:p w14:paraId="6C29383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14:paraId="218CDC90">
      <w:pPr>
        <w:autoSpaceDE w:val="0"/>
        <w:autoSpaceDN w:val="0"/>
        <w:adjustRightInd w:val="0"/>
        <w:spacing w:line="600" w:lineRule="exact"/>
        <w:ind w:firstLine="600"/>
        <w:jc w:val="left"/>
        <w:rPr>
          <w:rFonts w:ascii="Times New Roman" w:hAnsi="Times New Roman" w:eastAsia="楷体" w:cs="Times New Roman"/>
          <w:kern w:val="0"/>
          <w:sz w:val="30"/>
          <w:szCs w:val="30"/>
        </w:rPr>
      </w:pPr>
      <w:r>
        <w:rPr>
          <w:rFonts w:hint="eastAsia" w:ascii="Times New Roman" w:hAnsi="Times New Roman" w:eastAsia="仿宋_GB2312" w:cs="仿宋_GB2312"/>
          <w:color w:val="000000"/>
          <w:kern w:val="0"/>
          <w:sz w:val="30"/>
          <w:szCs w:val="30"/>
        </w:rPr>
        <w:t>天津百利机械装备集团有限公司</w:t>
      </w:r>
      <w:r>
        <w:rPr>
          <w:rFonts w:hint="eastAsia" w:ascii="Times New Roman" w:hAnsi="Times New Roman" w:eastAsia="宋体" w:cs="宋体"/>
          <w:color w:val="000000"/>
          <w:kern w:val="0"/>
          <w:sz w:val="30"/>
          <w:szCs w:val="30"/>
        </w:rPr>
        <w:t>2023</w:t>
      </w:r>
      <w:r>
        <w:rPr>
          <w:rFonts w:hint="eastAsia" w:ascii="Times New Roman" w:hAnsi="Times New Roman" w:eastAsia="仿宋_GB2312" w:cs="仿宋_GB2312"/>
          <w:color w:val="000000"/>
          <w:kern w:val="0"/>
          <w:sz w:val="30"/>
          <w:szCs w:val="30"/>
        </w:rPr>
        <w:t>年</w:t>
      </w:r>
      <w:r>
        <w:rPr>
          <w:rFonts w:hint="eastAsia" w:ascii="Times New Roman" w:hAnsi="Times New Roman" w:eastAsia="仿宋_GB2312" w:cs="仿宋_GB2312"/>
          <w:sz w:val="30"/>
          <w:szCs w:val="30"/>
        </w:rPr>
        <w:t>政府</w:t>
      </w:r>
      <w:r>
        <w:rPr>
          <w:rFonts w:hint="eastAsia" w:ascii="Times New Roman" w:hAnsi="Times New Roman" w:eastAsia="仿宋_GB2312" w:cs="仿宋_GB2312"/>
          <w:color w:val="000000"/>
          <w:kern w:val="0"/>
          <w:sz w:val="30"/>
          <w:szCs w:val="30"/>
        </w:rPr>
        <w:t>采购支出总额</w:t>
      </w:r>
      <w:r>
        <w:rPr>
          <w:rFonts w:hint="eastAsia" w:ascii="Times New Roman" w:hAnsi="Times New Roman" w:eastAsia="仿宋_GB2312" w:cs="Times New Roman"/>
          <w:kern w:val="0"/>
          <w:sz w:val="30"/>
          <w:szCs w:val="30"/>
        </w:rPr>
        <w:t>40,563,005.60</w:t>
      </w:r>
      <w:r>
        <w:rPr>
          <w:rFonts w:hint="eastAsia" w:ascii="Times New Roman" w:hAnsi="Times New Roman" w:eastAsia="仿宋_GB2312" w:cs="仿宋_GB2312"/>
          <w:color w:val="000000"/>
          <w:kern w:val="0"/>
          <w:sz w:val="30"/>
          <w:szCs w:val="30"/>
        </w:rPr>
        <w:t>元，其中：政府采购货物支出</w:t>
      </w:r>
      <w:r>
        <w:rPr>
          <w:rFonts w:hint="eastAsia" w:ascii="Times New Roman" w:hAnsi="Times New Roman" w:eastAsia="仿宋_GB2312" w:cs="Times New Roman"/>
          <w:kern w:val="0"/>
          <w:sz w:val="30"/>
          <w:szCs w:val="30"/>
        </w:rPr>
        <w:t>15,475,154.00</w:t>
      </w:r>
      <w:r>
        <w:rPr>
          <w:rFonts w:hint="eastAsia" w:ascii="Times New Roman" w:hAnsi="Times New Roman" w:eastAsia="仿宋_GB2312" w:cs="仿宋_GB2312"/>
          <w:color w:val="000000"/>
          <w:kern w:val="0"/>
          <w:sz w:val="30"/>
          <w:szCs w:val="30"/>
        </w:rPr>
        <w:t>元、政府采购工程支出</w:t>
      </w:r>
      <w:r>
        <w:rPr>
          <w:rFonts w:hint="eastAsia" w:ascii="Times New Roman" w:hAnsi="Times New Roman" w:eastAsia="仿宋_GB2312" w:cs="Times New Roman"/>
          <w:kern w:val="0"/>
          <w:sz w:val="30"/>
          <w:szCs w:val="30"/>
        </w:rPr>
        <w:t>1,499,500.00</w:t>
      </w:r>
      <w:r>
        <w:rPr>
          <w:rFonts w:hint="eastAsia" w:ascii="Times New Roman" w:hAnsi="Times New Roman" w:eastAsia="仿宋_GB2312" w:cs="仿宋_GB2312"/>
          <w:color w:val="000000"/>
          <w:kern w:val="0"/>
          <w:sz w:val="30"/>
          <w:szCs w:val="30"/>
        </w:rPr>
        <w:t>元、政府采购服务支出</w:t>
      </w:r>
      <w:r>
        <w:rPr>
          <w:rFonts w:hint="eastAsia" w:ascii="Times New Roman" w:hAnsi="Times New Roman" w:eastAsia="仿宋_GB2312" w:cs="Times New Roman"/>
          <w:kern w:val="0"/>
          <w:sz w:val="30"/>
          <w:szCs w:val="30"/>
        </w:rPr>
        <w:t>23,588,351.60</w:t>
      </w:r>
      <w:r>
        <w:rPr>
          <w:rFonts w:hint="eastAsia" w:ascii="Times New Roman" w:hAnsi="Times New Roman" w:eastAsia="仿宋_GB2312" w:cs="仿宋_GB2312"/>
          <w:color w:val="000000"/>
          <w:kern w:val="0"/>
          <w:sz w:val="30"/>
          <w:szCs w:val="30"/>
        </w:rPr>
        <w:t>元。授予中小企业合同金额</w:t>
      </w:r>
      <w:r>
        <w:rPr>
          <w:rFonts w:hint="eastAsia" w:ascii="Times New Roman" w:hAnsi="Times New Roman" w:eastAsia="仿宋_GB2312" w:cs="Times New Roman"/>
          <w:kern w:val="0"/>
          <w:sz w:val="30"/>
          <w:szCs w:val="30"/>
        </w:rPr>
        <w:t>37,812,814.60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93.22%</w:t>
      </w:r>
      <w:r>
        <w:rPr>
          <w:rFonts w:hint="eastAsia" w:ascii="Times New Roman" w:hAnsi="Times New Roman" w:eastAsia="仿宋_GB2312" w:cs="仿宋_GB2312"/>
          <w:color w:val="000000"/>
          <w:kern w:val="0"/>
          <w:sz w:val="30"/>
          <w:szCs w:val="30"/>
        </w:rPr>
        <w:t>，其中：授予小微企业合同金额</w:t>
      </w:r>
      <w:r>
        <w:rPr>
          <w:rFonts w:hint="eastAsia" w:ascii="Times New Roman" w:hAnsi="Times New Roman" w:eastAsia="仿宋_GB2312" w:cs="Times New Roman"/>
          <w:kern w:val="0"/>
          <w:sz w:val="30"/>
          <w:szCs w:val="30"/>
        </w:rPr>
        <w:t>30,983,414.60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76.38%</w:t>
      </w:r>
      <w:r>
        <w:rPr>
          <w:rFonts w:hint="eastAsia" w:ascii="Times New Roman" w:hAnsi="Times New Roman" w:eastAsia="仿宋_GB2312" w:cs="仿宋_GB2312"/>
          <w:color w:val="000000"/>
          <w:kern w:val="0"/>
          <w:sz w:val="30"/>
          <w:szCs w:val="30"/>
        </w:rPr>
        <w:t>；</w:t>
      </w:r>
      <w:r>
        <w:rPr>
          <w:rFonts w:hint="eastAsia" w:ascii="Times New Roman" w:hAnsi="Times New Roman" w:eastAsia="仿宋_GB2312" w:cs="仿宋_GB2312"/>
          <w:kern w:val="0"/>
          <w:sz w:val="30"/>
          <w:szCs w:val="30"/>
        </w:rPr>
        <w:t>货物采购授予中小企业合同金额占货物支出金额的</w:t>
      </w:r>
      <w:r>
        <w:rPr>
          <w:rFonts w:hint="eastAsia" w:ascii="Times New Roman" w:hAnsi="Times New Roman" w:eastAsia="仿宋_GB2312" w:cs="仿宋_GB2312"/>
          <w:sz w:val="30"/>
          <w:szCs w:val="30"/>
        </w:rPr>
        <w:t>95.35</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，工程采购授予中小企业合同金额占工程支出金额的</w:t>
      </w:r>
      <w:r>
        <w:rPr>
          <w:rFonts w:hint="eastAsia" w:ascii="Times New Roman" w:hAnsi="Times New Roman" w:eastAsia="仿宋_GB2312" w:cs="仿宋_GB2312"/>
          <w:sz w:val="30"/>
          <w:szCs w:val="30"/>
        </w:rPr>
        <w:t>100.0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，服务采购授予中小企业合同金额占服务支出金额的</w:t>
      </w:r>
      <w:r>
        <w:rPr>
          <w:rFonts w:hint="eastAsia" w:ascii="Times New Roman" w:hAnsi="Times New Roman" w:eastAsia="仿宋_GB2312" w:cs="仿宋_GB2312"/>
          <w:sz w:val="30"/>
          <w:szCs w:val="30"/>
        </w:rPr>
        <w:t>91.39</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w:t>
      </w:r>
    </w:p>
    <w:p w14:paraId="32B977EA">
      <w:pPr>
        <w:autoSpaceDE w:val="0"/>
        <w:autoSpaceDN w:val="0"/>
        <w:adjustRightInd w:val="0"/>
        <w:spacing w:line="600" w:lineRule="exact"/>
        <w:ind w:firstLine="600"/>
        <w:jc w:val="left"/>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14:paraId="71045CEE">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color w:val="000000"/>
          <w:kern w:val="0"/>
          <w:sz w:val="30"/>
          <w:szCs w:val="30"/>
        </w:rPr>
        <w:t>截至</w:t>
      </w:r>
      <w:r>
        <w:rPr>
          <w:rFonts w:ascii="Times New Roman" w:hAnsi="Times New Roman" w:eastAsia="宋体" w:cs="宋体"/>
          <w:color w:val="000000"/>
          <w:kern w:val="0"/>
          <w:sz w:val="30"/>
          <w:szCs w:val="30"/>
        </w:rPr>
        <w:t>202</w:t>
      </w:r>
      <w:r>
        <w:rPr>
          <w:rFonts w:hint="eastAsia" w:ascii="Times New Roman" w:hAnsi="Times New Roman" w:eastAsia="宋体" w:cs="宋体"/>
          <w:color w:val="000000"/>
          <w:kern w:val="0"/>
          <w:sz w:val="30"/>
          <w:szCs w:val="30"/>
        </w:rPr>
        <w:t>3</w:t>
      </w:r>
      <w:r>
        <w:rPr>
          <w:rFonts w:hint="eastAsia" w:ascii="Times New Roman" w:hAnsi="Times New Roman" w:eastAsia="仿宋_GB2312" w:cs="仿宋_GB2312"/>
          <w:color w:val="000000"/>
          <w:kern w:val="0"/>
          <w:sz w:val="30"/>
          <w:szCs w:val="30"/>
        </w:rPr>
        <w:t>年</w:t>
      </w:r>
      <w:r>
        <w:rPr>
          <w:rFonts w:ascii="Times New Roman" w:hAnsi="Times New Roman" w:eastAsia="仿宋_GB2312" w:cs="Times New Roman"/>
          <w:color w:val="000000"/>
          <w:kern w:val="0"/>
          <w:sz w:val="30"/>
          <w:szCs w:val="30"/>
        </w:rPr>
        <w:t>12</w:t>
      </w:r>
      <w:r>
        <w:rPr>
          <w:rFonts w:hint="eastAsia" w:ascii="Times New Roman" w:hAnsi="Times New Roman" w:eastAsia="仿宋_GB2312" w:cs="仿宋_GB2312"/>
          <w:color w:val="000000"/>
          <w:kern w:val="0"/>
          <w:sz w:val="30"/>
          <w:szCs w:val="30"/>
        </w:rPr>
        <w:t>月</w:t>
      </w:r>
      <w:r>
        <w:rPr>
          <w:rFonts w:ascii="Times New Roman" w:hAnsi="Times New Roman" w:eastAsia="仿宋_GB2312" w:cs="Times New Roman"/>
          <w:color w:val="000000"/>
          <w:kern w:val="0"/>
          <w:sz w:val="30"/>
          <w:szCs w:val="30"/>
        </w:rPr>
        <w:t>31</w:t>
      </w:r>
      <w:r>
        <w:rPr>
          <w:rFonts w:hint="eastAsia" w:ascii="Times New Roman" w:hAnsi="Times New Roman" w:eastAsia="仿宋_GB2312" w:cs="仿宋_GB2312"/>
          <w:color w:val="000000"/>
          <w:kern w:val="0"/>
          <w:sz w:val="30"/>
          <w:szCs w:val="30"/>
        </w:rPr>
        <w:t>日，天津百利机械装备集团有限公司共有车辆</w:t>
      </w:r>
      <w:r>
        <w:rPr>
          <w:rFonts w:hint="eastAsia" w:ascii="Times New Roman" w:hAnsi="Times New Roman" w:eastAsia="仿宋_GB2312" w:cs="Times New Roman"/>
          <w:kern w:val="0"/>
          <w:sz w:val="30"/>
          <w:szCs w:val="30"/>
        </w:rPr>
        <w:t>20</w:t>
      </w:r>
      <w:r>
        <w:rPr>
          <w:rFonts w:hint="eastAsia" w:ascii="Times New Roman" w:hAnsi="Times New Roman" w:eastAsia="仿宋_GB2312" w:cs="仿宋_GB2312"/>
          <w:color w:val="000000"/>
          <w:kern w:val="0"/>
          <w:sz w:val="30"/>
          <w:szCs w:val="30"/>
        </w:rPr>
        <w:t>辆，其中：</w:t>
      </w:r>
      <w:r>
        <w:rPr>
          <w:rFonts w:ascii="Times New Roman" w:hAnsi="Times New Roman" w:eastAsia="仿宋_GB2312" w:cs="Times New Roman"/>
          <w:kern w:val="0"/>
          <w:sz w:val="30"/>
          <w:szCs w:val="30"/>
        </w:rPr>
        <w:t>其他用车</w:t>
      </w:r>
      <w:r>
        <w:rPr>
          <w:rFonts w:hint="eastAsia" w:ascii="Times New Roman" w:hAnsi="Times New Roman" w:eastAsia="仿宋_GB2312" w:cs="Times New Roman"/>
          <w:kern w:val="0"/>
          <w:sz w:val="30"/>
          <w:szCs w:val="30"/>
        </w:rPr>
        <w:t>20</w:t>
      </w:r>
      <w:r>
        <w:rPr>
          <w:rFonts w:ascii="Times New Roman" w:hAnsi="Times New Roman" w:eastAsia="仿宋_GB2312" w:cs="Times New Roman"/>
          <w:kern w:val="0"/>
          <w:sz w:val="30"/>
          <w:szCs w:val="30"/>
        </w:rPr>
        <w:t>辆</w:t>
      </w:r>
      <w:r>
        <w:rPr>
          <w:rFonts w:hint="eastAsia" w:ascii="Times New Roman" w:hAnsi="Times New Roman" w:eastAsia="仿宋_GB2312" w:cs="Times New Roman"/>
          <w:kern w:val="0"/>
          <w:sz w:val="30"/>
          <w:szCs w:val="30"/>
        </w:rPr>
        <w:t>，其他用车主要包括</w:t>
      </w:r>
      <w:r>
        <w:rPr>
          <w:rFonts w:hint="eastAsia" w:ascii="Times New Roman" w:hAnsi="Times New Roman" w:eastAsia="仿宋_GB2312" w:cs="仿宋_GB2312"/>
          <w:sz w:val="30"/>
          <w:szCs w:val="30"/>
        </w:rPr>
        <w:t>后勤服务用车、业务用车及待处置车辆。</w:t>
      </w:r>
      <w:r>
        <w:rPr>
          <w:rFonts w:hint="eastAsia" w:ascii="Times New Roman" w:hAnsi="Times New Roman" w:eastAsia="仿宋_GB2312" w:cs="仿宋_GB2312"/>
          <w:kern w:val="0"/>
          <w:sz w:val="30"/>
          <w:szCs w:val="30"/>
        </w:rPr>
        <w:t>单价</w:t>
      </w:r>
      <w:r>
        <w:rPr>
          <w:rFonts w:ascii="Times New Roman" w:hAnsi="Times New Roman" w:eastAsia="仿宋_GB2312" w:cs="仿宋_GB2312"/>
          <w:kern w:val="0"/>
          <w:sz w:val="30"/>
          <w:szCs w:val="30"/>
        </w:rPr>
        <w:t>100</w:t>
      </w:r>
      <w:r>
        <w:rPr>
          <w:rFonts w:hint="eastAsia" w:ascii="Times New Roman" w:hAnsi="Times New Roman" w:eastAsia="仿宋_GB2312" w:cs="仿宋_GB2312"/>
          <w:kern w:val="0"/>
          <w:sz w:val="30"/>
          <w:szCs w:val="30"/>
        </w:rPr>
        <w:t>万元以上的设备</w:t>
      </w:r>
      <w:r>
        <w:rPr>
          <w:rFonts w:hint="eastAsia" w:ascii="Times New Roman" w:hAnsi="Times New Roman" w:eastAsia="仿宋_GB2312" w:cs="Times New Roman"/>
          <w:kern w:val="0"/>
          <w:sz w:val="30"/>
          <w:szCs w:val="30"/>
        </w:rPr>
        <w:t>26</w:t>
      </w:r>
      <w:r>
        <w:rPr>
          <w:rFonts w:hint="eastAsia" w:ascii="Times New Roman" w:hAnsi="Times New Roman" w:eastAsia="仿宋_GB2312" w:cs="仿宋_GB2312"/>
          <w:kern w:val="0"/>
          <w:sz w:val="30"/>
          <w:szCs w:val="30"/>
        </w:rPr>
        <w:t>台。</w:t>
      </w:r>
    </w:p>
    <w:p w14:paraId="4D94558D">
      <w:pPr>
        <w:autoSpaceDE w:val="0"/>
        <w:autoSpaceDN w:val="0"/>
        <w:adjustRightInd w:val="0"/>
        <w:spacing w:line="600" w:lineRule="exact"/>
        <w:ind w:firstLine="600"/>
        <w:jc w:val="left"/>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14:paraId="2EF899E0">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kern w:val="0"/>
          <w:sz w:val="30"/>
          <w:szCs w:val="30"/>
        </w:rPr>
        <w:t>根据预算绩效管理要求，</w:t>
      </w:r>
      <w:r>
        <w:rPr>
          <w:rFonts w:hint="eastAsia" w:ascii="Times New Roman" w:hAnsi="Times New Roman" w:eastAsia="仿宋_GB2312" w:cs="仿宋_GB2312"/>
          <w:color w:val="000000"/>
          <w:kern w:val="0"/>
          <w:sz w:val="30"/>
          <w:szCs w:val="30"/>
        </w:rPr>
        <w:t>天津百利机械装备集团有限公司</w:t>
      </w:r>
      <w:r>
        <w:rPr>
          <w:rFonts w:hint="eastAsia" w:ascii="Times New Roman" w:hAnsi="Times New Roman" w:eastAsia="仿宋_GB2312" w:cs="仿宋_GB2312"/>
          <w:kern w:val="0"/>
          <w:sz w:val="30"/>
          <w:szCs w:val="30"/>
        </w:rPr>
        <w:t>2023年度已对</w:t>
      </w:r>
      <w:r>
        <w:rPr>
          <w:rFonts w:hint="eastAsia" w:ascii="Times New Roman" w:hAnsi="Times New Roman" w:eastAsia="仿宋_GB2312" w:cs="仿宋_GB2312"/>
          <w:sz w:val="30"/>
          <w:szCs w:val="30"/>
        </w:rPr>
        <w:t>22</w:t>
      </w:r>
      <w:r>
        <w:rPr>
          <w:rFonts w:hint="eastAsia" w:ascii="Times New Roman" w:hAnsi="Times New Roman" w:eastAsia="仿宋_GB2312" w:cs="仿宋_GB2312"/>
          <w:kern w:val="0"/>
          <w:sz w:val="30"/>
          <w:szCs w:val="30"/>
        </w:rPr>
        <w:t>个市级项目开展绩效自评，涉及金额</w:t>
      </w:r>
      <w:r>
        <w:rPr>
          <w:rFonts w:hint="eastAsia" w:ascii="Times New Roman" w:hAnsi="Times New Roman" w:eastAsia="仿宋_GB2312" w:cs="仿宋_GB2312"/>
          <w:sz w:val="30"/>
          <w:szCs w:val="30"/>
        </w:rPr>
        <w:t>45,740,656.00</w:t>
      </w:r>
      <w:r>
        <w:rPr>
          <w:rFonts w:hint="eastAsia" w:ascii="Times New Roman" w:hAnsi="Times New Roman" w:eastAsia="仿宋_GB2312" w:cs="仿宋_GB2312"/>
          <w:kern w:val="0"/>
          <w:sz w:val="30"/>
          <w:szCs w:val="30"/>
        </w:rPr>
        <w:t>元，自评结果已随部门决算一并公开；</w:t>
      </w:r>
      <w:r>
        <w:rPr>
          <w:rFonts w:hint="eastAsia" w:ascii="Times New Roman" w:hAnsi="Times New Roman" w:eastAsia="仿宋_GB2312" w:cs="仿宋_GB2312"/>
          <w:sz w:val="30"/>
          <w:szCs w:val="30"/>
          <w:highlight w:val="white"/>
        </w:rPr>
        <w:t>本部门</w:t>
      </w:r>
      <w:r>
        <w:rPr>
          <w:rFonts w:ascii="Times New Roman" w:hAnsi="Times New Roman" w:eastAsia="仿宋_GB2312" w:cs="仿宋_GB2312"/>
          <w:sz w:val="30"/>
          <w:szCs w:val="30"/>
          <w:highlight w:val="white"/>
        </w:rPr>
        <w:t>2023</w:t>
      </w:r>
      <w:r>
        <w:rPr>
          <w:rFonts w:hint="eastAsia" w:ascii="Times New Roman" w:hAnsi="Times New Roman" w:eastAsia="仿宋_GB2312" w:cs="仿宋_GB2312"/>
          <w:sz w:val="30"/>
          <w:szCs w:val="30"/>
          <w:highlight w:val="white"/>
        </w:rPr>
        <w:t>年度未开展部门评价。</w:t>
      </w:r>
    </w:p>
    <w:p w14:paraId="7843E332">
      <w:pPr>
        <w:autoSpaceDE w:val="0"/>
        <w:autoSpaceDN w:val="0"/>
        <w:adjustRightInd w:val="0"/>
        <w:spacing w:line="600" w:lineRule="exact"/>
        <w:ind w:firstLine="600"/>
        <w:jc w:val="left"/>
        <w:rPr>
          <w:rFonts w:hint="eastAsia"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14:paraId="1B3ADE33">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天津百利机械装备集团有限公司不属于乡、镇、街级单位，不涉及公开2023年度教育、医疗卫生、社会保障和就业、住房保障、涉农补贴等民生支出情况。</w:t>
      </w:r>
    </w:p>
    <w:p w14:paraId="07E02161">
      <w:pPr>
        <w:autoSpaceDE w:val="0"/>
        <w:autoSpaceDN w:val="0"/>
        <w:adjustRightInd w:val="0"/>
        <w:jc w:val="left"/>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14:paraId="4AB80A32">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第四部分名词解释</w:t>
      </w:r>
    </w:p>
    <w:p w14:paraId="503C24FA">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04AA80E2">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宋体" w:cs="宋体"/>
          <w:kern w:val="0"/>
          <w:sz w:val="24"/>
          <w:szCs w:val="24"/>
        </w:rPr>
        <w:t>1.</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0AAA8FF9">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3BA99C9B">
      <w:pPr>
        <w:autoSpaceDE w:val="0"/>
        <w:autoSpaceDN w:val="0"/>
        <w:adjustRightInd w:val="0"/>
        <w:spacing w:line="600" w:lineRule="exact"/>
        <w:ind w:firstLine="600"/>
        <w:jc w:val="left"/>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mMjdmNmM5YTZhNGE2NzA0NjBjYWU0ZDYzYmFkNTQ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72E56"/>
    <w:rsid w:val="001A0E4F"/>
    <w:rsid w:val="001B5C3C"/>
    <w:rsid w:val="001C0399"/>
    <w:rsid w:val="001D587E"/>
    <w:rsid w:val="002124F6"/>
    <w:rsid w:val="002370B6"/>
    <w:rsid w:val="00264B59"/>
    <w:rsid w:val="002A4997"/>
    <w:rsid w:val="002E6086"/>
    <w:rsid w:val="00302490"/>
    <w:rsid w:val="003227B2"/>
    <w:rsid w:val="003536BE"/>
    <w:rsid w:val="003672A1"/>
    <w:rsid w:val="003B25FB"/>
    <w:rsid w:val="00402B3C"/>
    <w:rsid w:val="00412C01"/>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1DDA"/>
    <w:rsid w:val="00776FF3"/>
    <w:rsid w:val="0078156E"/>
    <w:rsid w:val="00786E74"/>
    <w:rsid w:val="007D1285"/>
    <w:rsid w:val="007D6796"/>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EC15104"/>
    <w:rsid w:val="0FC42B69"/>
    <w:rsid w:val="0FF22FB9"/>
    <w:rsid w:val="118916FB"/>
    <w:rsid w:val="1221675E"/>
    <w:rsid w:val="12C34799"/>
    <w:rsid w:val="12D93FBD"/>
    <w:rsid w:val="13463246"/>
    <w:rsid w:val="142D4C1F"/>
    <w:rsid w:val="15F1161D"/>
    <w:rsid w:val="161D1413"/>
    <w:rsid w:val="1666200B"/>
    <w:rsid w:val="16C5644A"/>
    <w:rsid w:val="16D76A65"/>
    <w:rsid w:val="17C84C4C"/>
    <w:rsid w:val="18CF2469"/>
    <w:rsid w:val="1949378C"/>
    <w:rsid w:val="199A3054"/>
    <w:rsid w:val="1A1104E0"/>
    <w:rsid w:val="1A404E9F"/>
    <w:rsid w:val="1AA54268"/>
    <w:rsid w:val="1B173F14"/>
    <w:rsid w:val="1B4641B9"/>
    <w:rsid w:val="1B520DB0"/>
    <w:rsid w:val="1B5D5A1E"/>
    <w:rsid w:val="1B7A68EC"/>
    <w:rsid w:val="1CCA277E"/>
    <w:rsid w:val="1DFB572F"/>
    <w:rsid w:val="1EC5396A"/>
    <w:rsid w:val="1EFB0588"/>
    <w:rsid w:val="1FE02CD6"/>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8F1273"/>
    <w:rsid w:val="5FF67529"/>
    <w:rsid w:val="615900E7"/>
    <w:rsid w:val="61D75AE1"/>
    <w:rsid w:val="620B43D3"/>
    <w:rsid w:val="624C1682"/>
    <w:rsid w:val="63B80927"/>
    <w:rsid w:val="643C1F0A"/>
    <w:rsid w:val="644D16E1"/>
    <w:rsid w:val="64925346"/>
    <w:rsid w:val="654E5711"/>
    <w:rsid w:val="656942F9"/>
    <w:rsid w:val="665D659A"/>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Char"/>
    <w:basedOn w:val="8"/>
    <w:link w:val="2"/>
    <w:autoRedefine/>
    <w:qFormat/>
    <w:uiPriority w:val="99"/>
    <w:rPr>
      <w:rFonts w:ascii="方正小标宋简体" w:eastAsia="方正小标宋简体"/>
      <w:kern w:val="0"/>
      <w:sz w:val="24"/>
      <w:szCs w:val="24"/>
    </w:rPr>
  </w:style>
  <w:style w:type="character" w:customStyle="1" w:styleId="10">
    <w:name w:val="标题 2 Char"/>
    <w:basedOn w:val="8"/>
    <w:link w:val="3"/>
    <w:autoRedefine/>
    <w:qFormat/>
    <w:uiPriority w:val="99"/>
    <w:rPr>
      <w:rFonts w:ascii="方正小标宋简体" w:eastAsia="方正小标宋简体"/>
      <w:kern w:val="0"/>
      <w:sz w:val="24"/>
      <w:szCs w:val="24"/>
    </w:rPr>
  </w:style>
  <w:style w:type="character" w:customStyle="1" w:styleId="11">
    <w:name w:val="页眉 Char"/>
    <w:basedOn w:val="8"/>
    <w:link w:val="6"/>
    <w:autoRedefine/>
    <w:qFormat/>
    <w:uiPriority w:val="99"/>
    <w:rPr>
      <w:sz w:val="18"/>
      <w:szCs w:val="18"/>
    </w:rPr>
  </w:style>
  <w:style w:type="character" w:customStyle="1" w:styleId="12">
    <w:name w:val="页脚 Char"/>
    <w:basedOn w:val="8"/>
    <w:link w:val="5"/>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A955A-3090-469E-8BE8-1DFD51ABF403}">
  <ds:schemaRefs/>
</ds:datastoreItem>
</file>

<file path=docProps/app.xml><?xml version="1.0" encoding="utf-8"?>
<Properties xmlns="http://schemas.openxmlformats.org/officeDocument/2006/extended-properties" xmlns:vt="http://schemas.openxmlformats.org/officeDocument/2006/docPropsVTypes">
  <Template>Normal</Template>
  <Pages>14</Pages>
  <Words>4604</Words>
  <Characters>5538</Characters>
  <Lines>41</Lines>
  <Paragraphs>11</Paragraphs>
  <TotalTime>7</TotalTime>
  <ScaleCrop>false</ScaleCrop>
  <LinksUpToDate>false</LinksUpToDate>
  <CharactersWithSpaces>5590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2024-07-29T02:06:00Z</dcterms:created>
  <dc:creator>office</dc:creator>
  <cp:lastModifiedBy>Administrator</cp:lastModifiedBy>
  <dcterms:modified xsi:type="dcterms:W3CDTF">2024-08-28T05:41:11Z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3DCFA60CFB114D7C986F40C31E25989D_13</vt:lpwstr>
  </property>
</Properties>
</file>